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9B" w:rsidRDefault="005C5B84">
      <w:pPr>
        <w:spacing w:before="53"/>
        <w:jc w:val="right"/>
        <w:rPr>
          <w:b/>
          <w:sz w:val="18"/>
        </w:rPr>
      </w:pPr>
      <w:r>
        <w:rPr>
          <w:noProof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1832092</wp:posOffset>
            </wp:positionH>
            <wp:positionV relativeFrom="paragraph">
              <wp:posOffset>3682</wp:posOffset>
            </wp:positionV>
            <wp:extent cx="2056333" cy="4323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333" cy="432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18"/>
        </w:rPr>
        <w:t>申請日期</w:t>
      </w:r>
    </w:p>
    <w:p w:rsidR="00690B9B" w:rsidRDefault="005C5B84">
      <w:pPr>
        <w:spacing w:before="125"/>
        <w:ind w:right="1"/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(Date of</w:t>
      </w:r>
      <w:r>
        <w:rPr>
          <w:rFonts w:ascii="Times New Roman"/>
          <w:b/>
          <w:spacing w:val="-11"/>
          <w:sz w:val="18"/>
        </w:rPr>
        <w:t xml:space="preserve"> </w:t>
      </w:r>
      <w:r>
        <w:rPr>
          <w:rFonts w:ascii="Times New Roman"/>
          <w:b/>
          <w:sz w:val="18"/>
        </w:rPr>
        <w:t>application)</w:t>
      </w:r>
    </w:p>
    <w:p w:rsidR="00690B9B" w:rsidRDefault="005C5B84">
      <w:pPr>
        <w:spacing w:before="177"/>
        <w:ind w:left="174"/>
        <w:rPr>
          <w:b/>
          <w:sz w:val="24"/>
        </w:rPr>
      </w:pPr>
      <w:r>
        <w:br w:type="column"/>
      </w:r>
      <w:r>
        <w:rPr>
          <w:b/>
          <w:sz w:val="24"/>
        </w:rPr>
        <w:t>：</w:t>
      </w:r>
      <w:r>
        <w:rPr>
          <w:rFonts w:ascii="Times New Roman" w:eastAsia="Times New Roman"/>
          <w:b/>
          <w:sz w:val="24"/>
          <w:u w:val="thick"/>
        </w:rPr>
        <w:t>_____</w:t>
      </w:r>
      <w:r>
        <w:rPr>
          <w:b/>
          <w:sz w:val="24"/>
        </w:rPr>
        <w:t>年</w:t>
      </w:r>
      <w:r>
        <w:rPr>
          <w:rFonts w:ascii="Times New Roman" w:eastAsia="Times New Roman"/>
          <w:b/>
          <w:sz w:val="24"/>
          <w:u w:val="thick"/>
        </w:rPr>
        <w:t>_</w:t>
      </w:r>
      <w:r w:rsidR="00E94265">
        <w:rPr>
          <w:rFonts w:asciiTheme="minorEastAsia" w:eastAsiaTheme="minorEastAsia" w:hAnsiTheme="minorEastAsia" w:hint="eastAsia"/>
          <w:b/>
          <w:sz w:val="24"/>
          <w:u w:val="thick"/>
        </w:rPr>
        <w:t xml:space="preserve"> </w:t>
      </w:r>
      <w:r>
        <w:rPr>
          <w:rFonts w:ascii="Times New Roman" w:eastAsia="Times New Roman"/>
          <w:b/>
          <w:sz w:val="24"/>
          <w:u w:val="thick"/>
        </w:rPr>
        <w:t>__</w:t>
      </w:r>
      <w:r>
        <w:rPr>
          <w:b/>
          <w:sz w:val="24"/>
        </w:rPr>
        <w:t>月</w:t>
      </w:r>
      <w:r>
        <w:rPr>
          <w:rFonts w:ascii="Times New Roman" w:eastAsia="Times New Roman"/>
          <w:b/>
          <w:sz w:val="24"/>
          <w:u w:val="thick"/>
        </w:rPr>
        <w:t>_</w:t>
      </w:r>
      <w:r w:rsidR="00E94265">
        <w:rPr>
          <w:rFonts w:asciiTheme="minorEastAsia" w:eastAsiaTheme="minorEastAsia" w:hAnsiTheme="minorEastAsia" w:hint="eastAsia"/>
          <w:b/>
          <w:sz w:val="24"/>
          <w:u w:val="thick"/>
        </w:rPr>
        <w:t xml:space="preserve">  </w:t>
      </w:r>
      <w:r>
        <w:rPr>
          <w:rFonts w:ascii="Times New Roman" w:eastAsia="Times New Roman"/>
          <w:b/>
          <w:sz w:val="24"/>
          <w:u w:val="thick"/>
        </w:rPr>
        <w:t xml:space="preserve"> _</w:t>
      </w:r>
      <w:r>
        <w:rPr>
          <w:b/>
          <w:sz w:val="24"/>
        </w:rPr>
        <w:t>日</w:t>
      </w:r>
    </w:p>
    <w:p w:rsidR="00690B9B" w:rsidRDefault="00690B9B">
      <w:pPr>
        <w:rPr>
          <w:sz w:val="24"/>
        </w:rPr>
        <w:sectPr w:rsidR="00690B9B">
          <w:type w:val="continuous"/>
          <w:pgSz w:w="11910" w:h="16840"/>
          <w:pgMar w:top="260" w:right="600" w:bottom="0" w:left="580" w:header="720" w:footer="720" w:gutter="0"/>
          <w:cols w:num="2" w:space="720" w:equalWidth="0">
            <w:col w:w="7944" w:space="40"/>
            <w:col w:w="2746"/>
          </w:cols>
        </w:sectPr>
      </w:pPr>
    </w:p>
    <w:p w:rsidR="00690B9B" w:rsidRDefault="005C5B84">
      <w:pPr>
        <w:pStyle w:val="a3"/>
        <w:tabs>
          <w:tab w:val="left" w:pos="2263"/>
          <w:tab w:val="left" w:pos="4024"/>
        </w:tabs>
        <w:spacing w:before="65" w:line="440" w:lineRule="exact"/>
        <w:ind w:left="21"/>
        <w:jc w:val="center"/>
        <w:rPr>
          <w:rFonts w:ascii="標楷體" w:eastAsia="標楷體"/>
        </w:rPr>
      </w:pPr>
      <w:proofErr w:type="gramStart"/>
      <w:r>
        <w:rPr>
          <w:rFonts w:ascii="標楷體" w:eastAsia="標楷體" w:hint="eastAsia"/>
        </w:rPr>
        <w:t>教育學系</w:t>
      </w:r>
      <w:r>
        <w:rPr>
          <w:rFonts w:ascii="標楷體" w:eastAsia="標楷體" w:hint="eastAsia"/>
          <w:spacing w:val="4"/>
        </w:rPr>
        <w:t>第</w:t>
      </w:r>
      <w:proofErr w:type="gramEnd"/>
      <w:r>
        <w:rPr>
          <w:rFonts w:ascii="標楷體" w:eastAsia="標楷體" w:hint="eastAsia"/>
          <w:spacing w:val="4"/>
          <w:u w:val="thick"/>
        </w:rPr>
        <w:t xml:space="preserve"> </w:t>
      </w:r>
      <w:r>
        <w:rPr>
          <w:rFonts w:ascii="標楷體" w:eastAsia="標楷體" w:hint="eastAsia"/>
          <w:spacing w:val="4"/>
          <w:u w:val="thick"/>
        </w:rPr>
        <w:tab/>
      </w:r>
      <w:proofErr w:type="gramStart"/>
      <w:r>
        <w:rPr>
          <w:rFonts w:ascii="標楷體" w:eastAsia="標楷體" w:hint="eastAsia"/>
        </w:rPr>
        <w:t>學年度</w:t>
      </w:r>
      <w:r>
        <w:rPr>
          <w:rFonts w:ascii="標楷體" w:eastAsia="標楷體" w:hint="eastAsia"/>
          <w:spacing w:val="5"/>
        </w:rPr>
        <w:t>第</w:t>
      </w:r>
      <w:proofErr w:type="gramEnd"/>
      <w:r>
        <w:rPr>
          <w:rFonts w:ascii="標楷體" w:eastAsia="標楷體" w:hint="eastAsia"/>
          <w:spacing w:val="5"/>
          <w:u w:val="thick"/>
        </w:rPr>
        <w:t xml:space="preserve"> </w:t>
      </w:r>
      <w:r>
        <w:rPr>
          <w:rFonts w:ascii="標楷體" w:eastAsia="標楷體" w:hint="eastAsia"/>
          <w:spacing w:val="5"/>
          <w:u w:val="thick"/>
        </w:rPr>
        <w:tab/>
      </w:r>
      <w:r>
        <w:rPr>
          <w:rFonts w:ascii="標楷體" w:eastAsia="標楷體" w:hint="eastAsia"/>
        </w:rPr>
        <w:t>學期博士生資格考選</w:t>
      </w:r>
      <w:proofErr w:type="gramStart"/>
      <w:r>
        <w:rPr>
          <w:rFonts w:ascii="標楷體" w:eastAsia="標楷體" w:hint="eastAsia"/>
        </w:rPr>
        <w:t>考科抵免</w:t>
      </w:r>
      <w:proofErr w:type="gramEnd"/>
      <w:r>
        <w:rPr>
          <w:rFonts w:ascii="標楷體" w:eastAsia="標楷體" w:hint="eastAsia"/>
        </w:rPr>
        <w:t>申請表</w:t>
      </w:r>
    </w:p>
    <w:p w:rsidR="00690B9B" w:rsidRPr="00E94265" w:rsidRDefault="005C5B84">
      <w:pPr>
        <w:pStyle w:val="a3"/>
        <w:spacing w:line="360" w:lineRule="exact"/>
        <w:ind w:left="18"/>
        <w:jc w:val="center"/>
        <w:rPr>
          <w:lang w:val="en-US"/>
        </w:rPr>
      </w:pPr>
      <w:proofErr w:type="gramStart"/>
      <w:r w:rsidRPr="00E94265">
        <w:rPr>
          <w:lang w:val="en-US"/>
        </w:rPr>
        <w:t>( Elective</w:t>
      </w:r>
      <w:proofErr w:type="gramEnd"/>
      <w:r w:rsidRPr="00E94265">
        <w:rPr>
          <w:lang w:val="en-US"/>
        </w:rPr>
        <w:t xml:space="preserve"> Subject Exemption for PhD Qualification Exam )</w:t>
      </w:r>
    </w:p>
    <w:p w:rsidR="00690B9B" w:rsidRDefault="005C5B84">
      <w:pPr>
        <w:tabs>
          <w:tab w:val="left" w:pos="4799"/>
          <w:tab w:val="left" w:pos="7917"/>
        </w:tabs>
        <w:spacing w:before="194" w:after="5"/>
        <w:ind w:left="247"/>
        <w:rPr>
          <w:sz w:val="26"/>
        </w:rPr>
      </w:pPr>
      <w:r>
        <w:rPr>
          <w:b/>
          <w:sz w:val="26"/>
        </w:rPr>
        <w:t>班別：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□</w:t>
      </w:r>
      <w:r>
        <w:rPr>
          <w:sz w:val="26"/>
        </w:rPr>
        <w:t>教育經營與管理博士班</w:t>
      </w:r>
      <w:r>
        <w:rPr>
          <w:sz w:val="26"/>
        </w:rPr>
        <w:tab/>
        <w:t>□</w:t>
      </w:r>
      <w:r>
        <w:rPr>
          <w:sz w:val="26"/>
        </w:rPr>
        <w:t>課程與教學博士班</w:t>
      </w:r>
      <w:r>
        <w:rPr>
          <w:sz w:val="26"/>
        </w:rPr>
        <w:tab/>
        <w:t>□</w:t>
      </w:r>
      <w:r>
        <w:rPr>
          <w:sz w:val="26"/>
        </w:rPr>
        <w:t>測驗統計博士班</w:t>
      </w:r>
    </w:p>
    <w:tbl>
      <w:tblPr>
        <w:tblStyle w:val="TableNormal"/>
        <w:tblW w:w="0" w:type="auto"/>
        <w:tblInd w:w="16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2464"/>
        <w:gridCol w:w="991"/>
        <w:gridCol w:w="521"/>
        <w:gridCol w:w="1641"/>
        <w:gridCol w:w="1097"/>
        <w:gridCol w:w="2388"/>
      </w:tblGrid>
      <w:tr w:rsidR="00690B9B" w:rsidTr="005C5B84">
        <w:trPr>
          <w:trHeight w:hRule="exact" w:val="680"/>
        </w:trPr>
        <w:tc>
          <w:tcPr>
            <w:tcW w:w="1365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B9B" w:rsidRDefault="005C5B84" w:rsidP="00E94265">
            <w:pPr>
              <w:pStyle w:val="TableParagraph"/>
              <w:spacing w:line="373" w:lineRule="exact"/>
              <w:ind w:left="100" w:right="74"/>
              <w:jc w:val="center"/>
              <w:rPr>
                <w:sz w:val="28"/>
              </w:rPr>
            </w:pPr>
            <w:r>
              <w:rPr>
                <w:sz w:val="28"/>
              </w:rPr>
              <w:t>學生姓名</w:t>
            </w:r>
          </w:p>
          <w:p w:rsidR="00690B9B" w:rsidRDefault="005C5B84" w:rsidP="00E94265">
            <w:pPr>
              <w:pStyle w:val="TableParagraph"/>
              <w:spacing w:line="295" w:lineRule="exact"/>
              <w:ind w:left="95" w:right="7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(Name)</w:t>
            </w:r>
          </w:p>
        </w:tc>
        <w:tc>
          <w:tcPr>
            <w:tcW w:w="2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B9B" w:rsidRDefault="00690B9B" w:rsidP="00E9426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B9B" w:rsidRDefault="005C5B84" w:rsidP="00E94265">
            <w:pPr>
              <w:pStyle w:val="TableParagraph"/>
              <w:spacing w:before="9" w:line="385" w:lineRule="exact"/>
              <w:ind w:left="102" w:right="61"/>
              <w:jc w:val="center"/>
              <w:rPr>
                <w:sz w:val="28"/>
              </w:rPr>
            </w:pPr>
            <w:r>
              <w:rPr>
                <w:sz w:val="28"/>
              </w:rPr>
              <w:t>學號</w:t>
            </w:r>
          </w:p>
          <w:p w:rsidR="00690B9B" w:rsidRDefault="005C5B84" w:rsidP="00E94265">
            <w:pPr>
              <w:pStyle w:val="TableParagraph"/>
              <w:spacing w:line="269" w:lineRule="exact"/>
              <w:ind w:left="102" w:right="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(St.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No)</w:t>
            </w:r>
          </w:p>
        </w:tc>
        <w:tc>
          <w:tcPr>
            <w:tcW w:w="21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B9B" w:rsidRDefault="00690B9B" w:rsidP="00E9426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B9B" w:rsidRDefault="005C5B84" w:rsidP="00E94265">
            <w:pPr>
              <w:pStyle w:val="TableParagraph"/>
              <w:spacing w:before="9" w:line="385" w:lineRule="exact"/>
              <w:ind w:left="162" w:right="115"/>
              <w:jc w:val="center"/>
              <w:rPr>
                <w:sz w:val="28"/>
              </w:rPr>
            </w:pPr>
            <w:r>
              <w:rPr>
                <w:sz w:val="28"/>
              </w:rPr>
              <w:t>電話</w:t>
            </w:r>
          </w:p>
          <w:p w:rsidR="00690B9B" w:rsidRDefault="005C5B84" w:rsidP="00E94265">
            <w:pPr>
              <w:pStyle w:val="TableParagraph"/>
              <w:spacing w:line="269" w:lineRule="exact"/>
              <w:ind w:left="162" w:right="1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(Phone)</w:t>
            </w:r>
          </w:p>
        </w:tc>
        <w:tc>
          <w:tcPr>
            <w:tcW w:w="23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90B9B" w:rsidRDefault="00690B9B" w:rsidP="00E9426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90B9B" w:rsidTr="005C5B84">
        <w:trPr>
          <w:trHeight w:hRule="exact" w:val="1985"/>
        </w:trPr>
        <w:tc>
          <w:tcPr>
            <w:tcW w:w="1365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90B9B" w:rsidRDefault="005C5B84">
            <w:pPr>
              <w:pStyle w:val="TableParagraph"/>
              <w:spacing w:line="223" w:lineRule="auto"/>
              <w:ind w:left="119" w:right="90"/>
              <w:jc w:val="both"/>
              <w:rPr>
                <w:sz w:val="28"/>
              </w:rPr>
            </w:pPr>
            <w:r>
              <w:rPr>
                <w:sz w:val="28"/>
              </w:rPr>
              <w:t>申請抵免學術期刊論文清單</w:t>
            </w:r>
          </w:p>
        </w:tc>
        <w:tc>
          <w:tcPr>
            <w:tcW w:w="91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90B9B" w:rsidRDefault="005C5B84">
            <w:pPr>
              <w:pStyle w:val="TableParagraph"/>
              <w:tabs>
                <w:tab w:val="left" w:pos="7233"/>
              </w:tabs>
              <w:spacing w:line="377" w:lineRule="exact"/>
              <w:ind w:left="118"/>
              <w:rPr>
                <w:b/>
                <w:sz w:val="29"/>
              </w:rPr>
            </w:pPr>
            <w:r>
              <w:rPr>
                <w:b/>
                <w:sz w:val="29"/>
              </w:rPr>
              <w:t>一、以下等級之學術期刊，單篇論文以</w:t>
            </w:r>
            <w:r>
              <w:rPr>
                <w:b/>
                <w:spacing w:val="-71"/>
                <w:sz w:val="29"/>
              </w:rPr>
              <w:t xml:space="preserve"> </w:t>
            </w:r>
            <w:r>
              <w:rPr>
                <w:b/>
                <w:sz w:val="29"/>
              </w:rPr>
              <w:t>1</w:t>
            </w:r>
            <w:r>
              <w:rPr>
                <w:b/>
                <w:spacing w:val="-75"/>
                <w:sz w:val="29"/>
              </w:rPr>
              <w:t xml:space="preserve"> </w:t>
            </w:r>
            <w:r>
              <w:rPr>
                <w:b/>
                <w:sz w:val="29"/>
              </w:rPr>
              <w:t>分計，共</w:t>
            </w:r>
            <w:r>
              <w:rPr>
                <w:b/>
                <w:sz w:val="29"/>
                <w:u w:val="single"/>
              </w:rPr>
              <w:t xml:space="preserve"> </w:t>
            </w:r>
            <w:r>
              <w:rPr>
                <w:b/>
                <w:sz w:val="29"/>
                <w:u w:val="single"/>
              </w:rPr>
              <w:tab/>
            </w:r>
            <w:r>
              <w:rPr>
                <w:b/>
                <w:sz w:val="29"/>
              </w:rPr>
              <w:t>篇。</w:t>
            </w:r>
          </w:p>
          <w:p w:rsidR="00690B9B" w:rsidRDefault="005C5B84">
            <w:pPr>
              <w:pStyle w:val="TableParagraph"/>
              <w:tabs>
                <w:tab w:val="left" w:pos="1937"/>
                <w:tab w:val="left" w:pos="3477"/>
                <w:tab w:val="left" w:pos="4880"/>
                <w:tab w:val="left" w:pos="6140"/>
                <w:tab w:val="left" w:pos="7680"/>
              </w:tabs>
              <w:spacing w:line="377" w:lineRule="exact"/>
              <w:ind w:left="677"/>
              <w:rPr>
                <w:sz w:val="28"/>
              </w:rPr>
            </w:pPr>
            <w:r>
              <w:rPr>
                <w:sz w:val="28"/>
              </w:rPr>
              <w:t>□ SSCI</w:t>
            </w:r>
            <w:r>
              <w:rPr>
                <w:sz w:val="28"/>
              </w:rPr>
              <w:tab/>
              <w:t>□ TSSCI</w:t>
            </w:r>
            <w:r>
              <w:rPr>
                <w:sz w:val="28"/>
              </w:rPr>
              <w:tab/>
              <w:t>□ AHCI</w:t>
            </w:r>
            <w:r>
              <w:rPr>
                <w:sz w:val="28"/>
              </w:rPr>
              <w:tab/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EI</w:t>
            </w:r>
            <w:r>
              <w:rPr>
                <w:sz w:val="28"/>
              </w:rPr>
              <w:tab/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CSSCI</w:t>
            </w:r>
            <w:r>
              <w:rPr>
                <w:sz w:val="28"/>
              </w:rPr>
              <w:tab/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THCI</w:t>
            </w:r>
          </w:p>
          <w:p w:rsidR="00690B9B" w:rsidRDefault="005C5B84">
            <w:pPr>
              <w:pStyle w:val="TableParagraph"/>
              <w:tabs>
                <w:tab w:val="left" w:pos="5281"/>
                <w:tab w:val="left" w:pos="6260"/>
                <w:tab w:val="left" w:pos="7523"/>
              </w:tabs>
              <w:spacing w:before="213"/>
              <w:ind w:left="35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1-1</w:t>
            </w:r>
            <w:r>
              <w:rPr>
                <w:rFonts w:ascii="Times New Roman" w:eastAsia="Times New Roman"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期刊</w:t>
            </w:r>
            <w:r>
              <w:rPr>
                <w:spacing w:val="-3"/>
                <w:sz w:val="28"/>
              </w:rPr>
              <w:t>名</w:t>
            </w:r>
            <w:r>
              <w:rPr>
                <w:sz w:val="28"/>
              </w:rPr>
              <w:t>稱：</w:t>
            </w:r>
            <w:r>
              <w:rPr>
                <w:sz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第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第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期</w:t>
            </w:r>
          </w:p>
          <w:p w:rsidR="00690B9B" w:rsidRPr="00E94265" w:rsidRDefault="005C5B84">
            <w:pPr>
              <w:pStyle w:val="TableParagraph"/>
              <w:spacing w:before="27"/>
              <w:ind w:left="358"/>
              <w:rPr>
                <w:sz w:val="28"/>
                <w:u w:val="single"/>
              </w:rPr>
            </w:pPr>
            <w:r>
              <w:rPr>
                <w:rFonts w:ascii="Times New Roman" w:eastAsia="Times New Roman"/>
                <w:sz w:val="28"/>
              </w:rPr>
              <w:t xml:space="preserve">1-1 </w:t>
            </w:r>
            <w:r>
              <w:rPr>
                <w:sz w:val="28"/>
              </w:rPr>
              <w:t>論文名稱：</w:t>
            </w:r>
          </w:p>
        </w:tc>
      </w:tr>
      <w:tr w:rsidR="00690B9B" w:rsidTr="005C5B84">
        <w:trPr>
          <w:trHeight w:hRule="exact" w:val="3289"/>
        </w:trPr>
        <w:tc>
          <w:tcPr>
            <w:tcW w:w="1365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90B9B" w:rsidRDefault="00690B9B">
            <w:pPr>
              <w:rPr>
                <w:sz w:val="2"/>
                <w:szCs w:val="2"/>
              </w:rPr>
            </w:pPr>
          </w:p>
        </w:tc>
        <w:tc>
          <w:tcPr>
            <w:tcW w:w="9102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690B9B" w:rsidRDefault="005C5B84">
            <w:pPr>
              <w:pStyle w:val="TableParagraph"/>
              <w:tabs>
                <w:tab w:val="left" w:pos="8395"/>
              </w:tabs>
              <w:spacing w:line="384" w:lineRule="exact"/>
              <w:ind w:left="118"/>
              <w:rPr>
                <w:b/>
                <w:sz w:val="29"/>
              </w:rPr>
            </w:pPr>
            <w:r>
              <w:rPr>
                <w:b/>
                <w:sz w:val="29"/>
              </w:rPr>
              <w:t>二、具全文外審制度之學術期刊，單篇論文以</w:t>
            </w:r>
            <w:r>
              <w:rPr>
                <w:b/>
                <w:spacing w:val="-71"/>
                <w:sz w:val="29"/>
              </w:rPr>
              <w:t xml:space="preserve"> </w:t>
            </w:r>
            <w:r>
              <w:rPr>
                <w:b/>
                <w:sz w:val="29"/>
              </w:rPr>
              <w:t>0.5</w:t>
            </w:r>
            <w:r>
              <w:rPr>
                <w:b/>
                <w:spacing w:val="-74"/>
                <w:sz w:val="29"/>
              </w:rPr>
              <w:t xml:space="preserve"> </w:t>
            </w:r>
            <w:r>
              <w:rPr>
                <w:b/>
                <w:sz w:val="29"/>
              </w:rPr>
              <w:t>分計，共</w:t>
            </w:r>
            <w:r>
              <w:rPr>
                <w:b/>
                <w:sz w:val="29"/>
                <w:u w:val="single"/>
              </w:rPr>
              <w:t xml:space="preserve"> </w:t>
            </w:r>
            <w:r>
              <w:rPr>
                <w:b/>
                <w:sz w:val="29"/>
                <w:u w:val="single"/>
              </w:rPr>
              <w:tab/>
            </w:r>
            <w:r>
              <w:rPr>
                <w:b/>
                <w:sz w:val="29"/>
              </w:rPr>
              <w:t>篇。</w:t>
            </w:r>
          </w:p>
          <w:p w:rsidR="00690B9B" w:rsidRDefault="005C5B84">
            <w:pPr>
              <w:pStyle w:val="TableParagraph"/>
              <w:tabs>
                <w:tab w:val="left" w:pos="5281"/>
                <w:tab w:val="left" w:pos="6260"/>
                <w:tab w:val="left" w:pos="7523"/>
              </w:tabs>
              <w:spacing w:before="211" w:line="378" w:lineRule="exact"/>
              <w:ind w:left="35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2-1</w:t>
            </w:r>
            <w:r>
              <w:rPr>
                <w:rFonts w:ascii="Times New Roman" w:eastAsia="Times New Roman"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期刊</w:t>
            </w:r>
            <w:r>
              <w:rPr>
                <w:spacing w:val="-3"/>
                <w:sz w:val="28"/>
              </w:rPr>
              <w:t>名</w:t>
            </w:r>
            <w:r>
              <w:rPr>
                <w:sz w:val="28"/>
              </w:rPr>
              <w:t>稱：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第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第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期</w:t>
            </w:r>
          </w:p>
          <w:p w:rsidR="00690B9B" w:rsidRDefault="005C5B84">
            <w:pPr>
              <w:pStyle w:val="TableParagraph"/>
              <w:numPr>
                <w:ilvl w:val="1"/>
                <w:numId w:val="2"/>
              </w:numPr>
              <w:tabs>
                <w:tab w:val="left" w:pos="803"/>
              </w:tabs>
              <w:spacing w:line="36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論文名稱：</w:t>
            </w:r>
          </w:p>
          <w:p w:rsidR="00690B9B" w:rsidRDefault="005C5B84">
            <w:pPr>
              <w:pStyle w:val="TableParagraph"/>
              <w:tabs>
                <w:tab w:val="left" w:pos="1640"/>
              </w:tabs>
              <w:spacing w:line="377" w:lineRule="exact"/>
              <w:ind w:left="358"/>
              <w:rPr>
                <w:sz w:val="24"/>
              </w:rPr>
            </w:pPr>
            <w:r>
              <w:rPr>
                <w:color w:val="C00000"/>
                <w:sz w:val="28"/>
              </w:rPr>
              <w:t>□</w:t>
            </w:r>
            <w:proofErr w:type="gramStart"/>
            <w:r>
              <w:rPr>
                <w:color w:val="C00000"/>
                <w:spacing w:val="-3"/>
                <w:sz w:val="24"/>
              </w:rPr>
              <w:t>是</w:t>
            </w:r>
            <w:r>
              <w:rPr>
                <w:color w:val="C00000"/>
                <w:sz w:val="28"/>
              </w:rPr>
              <w:t>□</w:t>
            </w:r>
            <w:r>
              <w:rPr>
                <w:color w:val="C00000"/>
                <w:sz w:val="24"/>
              </w:rPr>
              <w:t>否</w:t>
            </w:r>
            <w:proofErr w:type="gramEnd"/>
            <w:r>
              <w:rPr>
                <w:color w:val="C00000"/>
                <w:sz w:val="24"/>
              </w:rPr>
              <w:tab/>
            </w:r>
            <w:r>
              <w:rPr>
                <w:color w:val="C00000"/>
                <w:sz w:val="24"/>
              </w:rPr>
              <w:t>為「臺</w:t>
            </w:r>
            <w:r>
              <w:rPr>
                <w:color w:val="C00000"/>
                <w:spacing w:val="-3"/>
                <w:sz w:val="24"/>
              </w:rPr>
              <w:t>灣</w:t>
            </w:r>
            <w:r>
              <w:rPr>
                <w:color w:val="C00000"/>
                <w:sz w:val="24"/>
              </w:rPr>
              <w:t>人文及社會科學期刊評比暨核心期刊收錄」期刊名單</w:t>
            </w:r>
          </w:p>
          <w:p w:rsidR="00690B9B" w:rsidRDefault="005C5B84">
            <w:pPr>
              <w:pStyle w:val="TableParagraph"/>
              <w:numPr>
                <w:ilvl w:val="1"/>
                <w:numId w:val="2"/>
              </w:numPr>
              <w:tabs>
                <w:tab w:val="left" w:pos="803"/>
                <w:tab w:val="left" w:pos="5281"/>
                <w:tab w:val="left" w:pos="6260"/>
                <w:tab w:val="left" w:pos="7523"/>
              </w:tabs>
              <w:spacing w:before="214" w:line="378" w:lineRule="exact"/>
              <w:rPr>
                <w:sz w:val="28"/>
              </w:rPr>
            </w:pPr>
            <w:r>
              <w:rPr>
                <w:sz w:val="28"/>
              </w:rPr>
              <w:t>期刊</w:t>
            </w:r>
            <w:r>
              <w:rPr>
                <w:spacing w:val="-3"/>
                <w:sz w:val="28"/>
              </w:rPr>
              <w:t>名</w:t>
            </w:r>
            <w:r>
              <w:rPr>
                <w:sz w:val="28"/>
              </w:rPr>
              <w:t>稱：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第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卷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第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期</w:t>
            </w:r>
          </w:p>
          <w:p w:rsidR="00690B9B" w:rsidRDefault="005C5B84">
            <w:pPr>
              <w:pStyle w:val="TableParagraph"/>
              <w:spacing w:line="365" w:lineRule="exact"/>
              <w:ind w:left="35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2-2 </w:t>
            </w:r>
            <w:r>
              <w:rPr>
                <w:sz w:val="28"/>
              </w:rPr>
              <w:t>論文名稱：</w:t>
            </w:r>
          </w:p>
          <w:p w:rsidR="00690B9B" w:rsidRDefault="005C5B84">
            <w:pPr>
              <w:pStyle w:val="TableParagraph"/>
              <w:tabs>
                <w:tab w:val="left" w:pos="1640"/>
              </w:tabs>
              <w:spacing w:line="345" w:lineRule="exact"/>
              <w:ind w:left="358"/>
              <w:rPr>
                <w:sz w:val="24"/>
              </w:rPr>
            </w:pPr>
            <w:r>
              <w:rPr>
                <w:color w:val="C00000"/>
                <w:sz w:val="28"/>
              </w:rPr>
              <w:t>□</w:t>
            </w:r>
            <w:proofErr w:type="gramStart"/>
            <w:r>
              <w:rPr>
                <w:color w:val="C00000"/>
                <w:spacing w:val="-3"/>
                <w:sz w:val="24"/>
              </w:rPr>
              <w:t>是</w:t>
            </w:r>
            <w:r>
              <w:rPr>
                <w:color w:val="C00000"/>
                <w:sz w:val="28"/>
              </w:rPr>
              <w:t>□</w:t>
            </w:r>
            <w:r>
              <w:rPr>
                <w:color w:val="C00000"/>
                <w:sz w:val="24"/>
              </w:rPr>
              <w:t>否</w:t>
            </w:r>
            <w:proofErr w:type="gramEnd"/>
            <w:r>
              <w:rPr>
                <w:color w:val="C00000"/>
                <w:sz w:val="24"/>
              </w:rPr>
              <w:tab/>
            </w:r>
            <w:r>
              <w:rPr>
                <w:color w:val="C00000"/>
                <w:sz w:val="24"/>
              </w:rPr>
              <w:t>為「臺</w:t>
            </w:r>
            <w:r>
              <w:rPr>
                <w:color w:val="C00000"/>
                <w:spacing w:val="-3"/>
                <w:sz w:val="24"/>
              </w:rPr>
              <w:t>灣</w:t>
            </w:r>
            <w:r>
              <w:rPr>
                <w:color w:val="C00000"/>
                <w:sz w:val="24"/>
              </w:rPr>
              <w:t>人文及社會科學期刊評比暨核心期刊收錄」期刊名單</w:t>
            </w:r>
          </w:p>
        </w:tc>
      </w:tr>
      <w:tr w:rsidR="00690B9B" w:rsidTr="005C5B84">
        <w:trPr>
          <w:trHeight w:hRule="exact" w:val="720"/>
        </w:trPr>
        <w:tc>
          <w:tcPr>
            <w:tcW w:w="5341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90B9B" w:rsidRDefault="005C5B84">
            <w:pPr>
              <w:pStyle w:val="TableParagraph"/>
              <w:spacing w:before="2" w:line="385" w:lineRule="exact"/>
              <w:ind w:left="1477"/>
              <w:rPr>
                <w:b/>
                <w:sz w:val="28"/>
              </w:rPr>
            </w:pPr>
            <w:r>
              <w:rPr>
                <w:b/>
                <w:sz w:val="28"/>
              </w:rPr>
              <w:t>指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導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教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授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簽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名</w:t>
            </w:r>
          </w:p>
          <w:p w:rsidR="00690B9B" w:rsidRDefault="005C5B84">
            <w:pPr>
              <w:pStyle w:val="TableParagraph"/>
              <w:spacing w:line="311" w:lineRule="exact"/>
              <w:ind w:left="157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(Advisor signature)</w:t>
            </w:r>
          </w:p>
        </w:tc>
        <w:tc>
          <w:tcPr>
            <w:tcW w:w="512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690B9B" w:rsidRDefault="00690B9B" w:rsidP="00E9426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90B9B" w:rsidTr="005C5B84">
        <w:trPr>
          <w:trHeight w:val="4866"/>
        </w:trPr>
        <w:tc>
          <w:tcPr>
            <w:tcW w:w="10467" w:type="dxa"/>
            <w:gridSpan w:val="7"/>
            <w:tcBorders>
              <w:top w:val="single" w:sz="12" w:space="0" w:color="000000"/>
              <w:left w:val="double" w:sz="2" w:space="0" w:color="000000"/>
            </w:tcBorders>
            <w:vAlign w:val="center"/>
          </w:tcPr>
          <w:p w:rsidR="00690B9B" w:rsidRDefault="005C5B84">
            <w:pPr>
              <w:pStyle w:val="TableParagraph"/>
              <w:spacing w:line="286" w:lineRule="exact"/>
              <w:ind w:left="107"/>
            </w:pPr>
            <w:r>
              <w:t>備註：</w:t>
            </w:r>
          </w:p>
          <w:p w:rsidR="00690B9B" w:rsidRDefault="005C5B84">
            <w:pPr>
              <w:pStyle w:val="TableParagraph"/>
              <w:spacing w:line="287" w:lineRule="exact"/>
              <w:ind w:left="107"/>
            </w:pPr>
            <w:r>
              <w:t>一、</w:t>
            </w:r>
            <w:r>
              <w:t xml:space="preserve"> </w:t>
            </w:r>
            <w:r>
              <w:t>依本系博士班修業要點辦理。</w:t>
            </w:r>
          </w:p>
          <w:p w:rsidR="00690B9B" w:rsidRDefault="005C5B84">
            <w:pPr>
              <w:pStyle w:val="TableParagraph"/>
              <w:spacing w:before="4" w:line="223" w:lineRule="auto"/>
              <w:ind w:left="587" w:right="152" w:hanging="481"/>
              <w:jc w:val="both"/>
            </w:pPr>
            <w:r>
              <w:rPr>
                <w:spacing w:val="-8"/>
              </w:rPr>
              <w:t>二、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以「學術期刊論文發表」申請抵免「選考科目」時，須於</w:t>
            </w:r>
            <w:r>
              <w:rPr>
                <w:spacing w:val="-3"/>
                <w:u w:val="single"/>
              </w:rPr>
              <w:t>在學期間</w:t>
            </w:r>
            <w:r>
              <w:rPr>
                <w:spacing w:val="-3"/>
              </w:rPr>
              <w:t>發表與教育研究相關之學術論文，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且為獨立作者或第一作者或通訊作者；發表論文累計達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eastAsia="Times New Roman"/>
              </w:rPr>
              <w:t xml:space="preserve">1 </w:t>
            </w:r>
            <w:r>
              <w:rPr>
                <w:spacing w:val="-3"/>
              </w:rPr>
              <w:t>分者，得抵免資格考試科目之選考科。計分方式如下：</w:t>
            </w:r>
          </w:p>
          <w:p w:rsidR="00690B9B" w:rsidRDefault="005C5B84">
            <w:pPr>
              <w:pStyle w:val="TableParagraph"/>
              <w:numPr>
                <w:ilvl w:val="0"/>
                <w:numId w:val="1"/>
              </w:numPr>
              <w:tabs>
                <w:tab w:val="left" w:pos="757"/>
              </w:tabs>
              <w:spacing w:line="281" w:lineRule="exact"/>
            </w:pPr>
            <w:r>
              <w:rPr>
                <w:spacing w:val="-14"/>
              </w:rPr>
              <w:t>發表於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eastAsia="Times New Roman"/>
              </w:rPr>
              <w:t>SSCI</w:t>
            </w:r>
            <w:r>
              <w:t>、</w:t>
            </w:r>
            <w:r>
              <w:rPr>
                <w:rFonts w:ascii="Times New Roman" w:eastAsia="Times New Roman"/>
              </w:rPr>
              <w:t>TSSCI</w:t>
            </w:r>
            <w:r>
              <w:t>、</w:t>
            </w:r>
            <w:r>
              <w:rPr>
                <w:rFonts w:ascii="Times New Roman" w:eastAsia="Times New Roman"/>
              </w:rPr>
              <w:t>AHCI</w:t>
            </w:r>
            <w:r>
              <w:t>、</w:t>
            </w:r>
            <w:r>
              <w:rPr>
                <w:rFonts w:ascii="Times New Roman" w:eastAsia="Times New Roman"/>
              </w:rPr>
              <w:t>EI</w:t>
            </w:r>
            <w:r>
              <w:t>、</w:t>
            </w:r>
            <w:r>
              <w:rPr>
                <w:rFonts w:ascii="Times New Roman" w:eastAsia="Times New Roman"/>
              </w:rPr>
              <w:t>CSSCI</w:t>
            </w:r>
            <w:r>
              <w:t>、</w:t>
            </w:r>
            <w:r>
              <w:rPr>
                <w:rFonts w:ascii="Times New Roman" w:eastAsia="Times New Roman"/>
              </w:rPr>
              <w:t>THCI</w:t>
            </w:r>
            <w:r>
              <w:rPr>
                <w:rFonts w:ascii="Times New Roman" w:eastAsia="Times New Roman"/>
                <w:spacing w:val="-1"/>
              </w:rPr>
              <w:t xml:space="preserve"> </w:t>
            </w:r>
            <w:r>
              <w:rPr>
                <w:spacing w:val="-7"/>
              </w:rPr>
              <w:t>等級之學術期刊，單篇論文以</w:t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 w:eastAsia="Times New Roman"/>
              </w:rPr>
              <w:t xml:space="preserve">1 </w:t>
            </w:r>
            <w:r>
              <w:rPr>
                <w:spacing w:val="-2"/>
              </w:rPr>
              <w:t>分計算。</w:t>
            </w:r>
          </w:p>
          <w:p w:rsidR="00690B9B" w:rsidRDefault="005C5B84">
            <w:pPr>
              <w:pStyle w:val="TableParagraph"/>
              <w:numPr>
                <w:ilvl w:val="0"/>
                <w:numId w:val="1"/>
              </w:numPr>
              <w:tabs>
                <w:tab w:val="left" w:pos="757"/>
              </w:tabs>
              <w:spacing w:before="6" w:line="223" w:lineRule="auto"/>
              <w:ind w:left="815" w:right="70" w:hanging="226"/>
              <w:jc w:val="both"/>
            </w:pPr>
            <w:r>
              <w:rPr>
                <w:spacing w:val="-3"/>
              </w:rPr>
              <w:t>發表於具全文外審制度之學術期刊</w:t>
            </w:r>
            <w:r>
              <w:t>（</w:t>
            </w:r>
            <w:r>
              <w:rPr>
                <w:spacing w:val="-3"/>
              </w:rPr>
              <w:t>含學術專書及出版之研討會論文集</w:t>
            </w:r>
            <w:r>
              <w:rPr>
                <w:spacing w:val="-111"/>
              </w:rPr>
              <w:t>）</w:t>
            </w:r>
            <w:r>
              <w:rPr>
                <w:spacing w:val="-3"/>
              </w:rPr>
              <w:t>，單篇論文以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eastAsia="Times New Roman"/>
              </w:rPr>
              <w:t>0.5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rPr>
                <w:spacing w:val="-1"/>
              </w:rPr>
              <w:t>分計算。</w:t>
            </w:r>
            <w:r>
              <w:rPr>
                <w:spacing w:val="-3"/>
              </w:rPr>
              <w:t>投稿非英語類之外文期刊，請檢附英文刊登證明</w:t>
            </w:r>
            <w:r>
              <w:rPr>
                <w:rFonts w:ascii="Times New Roman" w:eastAsia="Times New Roman"/>
              </w:rPr>
              <w:t>(</w:t>
            </w:r>
            <w:r>
              <w:rPr>
                <w:spacing w:val="-3"/>
              </w:rPr>
              <w:t>刊登證明需</w:t>
            </w:r>
            <w:proofErr w:type="gramStart"/>
            <w:r>
              <w:rPr>
                <w:spacing w:val="-3"/>
              </w:rPr>
              <w:t>清楚敘寫該</w:t>
            </w:r>
            <w:proofErr w:type="gramEnd"/>
            <w:r>
              <w:rPr>
                <w:spacing w:val="-3"/>
              </w:rPr>
              <w:t>刊物具外審制度，必要時得與主辦單位查證之</w:t>
            </w:r>
            <w:r>
              <w:rPr>
                <w:rFonts w:ascii="Times New Roman" w:eastAsia="Times New Roman"/>
              </w:rPr>
              <w:t>)</w:t>
            </w:r>
            <w:r>
              <w:t>。</w:t>
            </w:r>
          </w:p>
          <w:p w:rsidR="00690B9B" w:rsidRDefault="005C5B84">
            <w:pPr>
              <w:pStyle w:val="TableParagraph"/>
              <w:numPr>
                <w:ilvl w:val="0"/>
                <w:numId w:val="1"/>
              </w:numPr>
              <w:tabs>
                <w:tab w:val="left" w:pos="757"/>
              </w:tabs>
              <w:spacing w:line="281" w:lineRule="exact"/>
            </w:pPr>
            <w:r>
              <w:rPr>
                <w:spacing w:val="-3"/>
              </w:rPr>
              <w:t>未出版之研討會論文、邀稿及書評不計分。</w:t>
            </w:r>
          </w:p>
          <w:p w:rsidR="00690B9B" w:rsidRDefault="005C5B84">
            <w:pPr>
              <w:pStyle w:val="TableParagraph"/>
              <w:numPr>
                <w:ilvl w:val="0"/>
                <w:numId w:val="1"/>
              </w:numPr>
              <w:tabs>
                <w:tab w:val="left" w:pos="757"/>
              </w:tabs>
              <w:spacing w:line="287" w:lineRule="exact"/>
            </w:pPr>
            <w:r>
              <w:rPr>
                <w:spacing w:val="-3"/>
              </w:rPr>
              <w:t>若為共同發表之論文，分數依作者數平均計算得分。</w:t>
            </w:r>
          </w:p>
          <w:p w:rsidR="00690B9B" w:rsidRDefault="005C5B84">
            <w:pPr>
              <w:pStyle w:val="TableParagraph"/>
              <w:numPr>
                <w:ilvl w:val="0"/>
                <w:numId w:val="1"/>
              </w:numPr>
              <w:tabs>
                <w:tab w:val="left" w:pos="757"/>
              </w:tabs>
              <w:spacing w:line="286" w:lineRule="exact"/>
            </w:pPr>
            <w:r>
              <w:rPr>
                <w:spacing w:val="-3"/>
              </w:rPr>
              <w:t>以學術論文申請資格考試</w:t>
            </w:r>
            <w:proofErr w:type="gramStart"/>
            <w:r>
              <w:rPr>
                <w:spacing w:val="-3"/>
              </w:rPr>
              <w:t>抵免如審核</w:t>
            </w:r>
            <w:proofErr w:type="gramEnd"/>
            <w:r>
              <w:rPr>
                <w:spacing w:val="-3"/>
              </w:rPr>
              <w:t>通過，則該篇論文不得再重複作為博士班研究生修業規定之</w:t>
            </w:r>
          </w:p>
          <w:p w:rsidR="00690B9B" w:rsidRDefault="005C5B84">
            <w:pPr>
              <w:pStyle w:val="TableParagraph"/>
              <w:spacing w:line="286" w:lineRule="exact"/>
              <w:ind w:left="815"/>
            </w:pPr>
            <w:r>
              <w:t>「其他相關考核規定」之學術論著。</w:t>
            </w:r>
          </w:p>
          <w:p w:rsidR="00690B9B" w:rsidRDefault="005C5B84">
            <w:pPr>
              <w:pStyle w:val="TableParagraph"/>
              <w:spacing w:before="2" w:line="225" w:lineRule="auto"/>
              <w:ind w:left="587" w:right="76" w:hanging="481"/>
            </w:pPr>
            <w:r>
              <w:rPr>
                <w:b/>
              </w:rPr>
              <w:t>三、</w:t>
            </w:r>
            <w:r>
              <w:rPr>
                <w:b/>
              </w:rPr>
              <w:t xml:space="preserve"> </w:t>
            </w:r>
            <w:r>
              <w:rPr>
                <w:color w:val="FF0000"/>
              </w:rPr>
              <w:t>為符合抵免資格考之品質要求，並確立審查標準之一致性，申請抵免之期刊以</w:t>
            </w:r>
            <w:r>
              <w:rPr>
                <w:b/>
                <w:color w:val="FF0000"/>
              </w:rPr>
              <w:t>投稿當年度收錄</w:t>
            </w:r>
            <w:r>
              <w:rPr>
                <w:color w:val="FF0000"/>
              </w:rPr>
              <w:t>為「臺灣人文及社會科學期刊評比暨核心期刊」第一級至第三級者。</w:t>
            </w:r>
            <w:r>
              <w:rPr>
                <w:rFonts w:ascii="Times New Roman" w:eastAsia="Times New Roman"/>
                <w:color w:val="FF0000"/>
              </w:rPr>
              <w:t>(</w:t>
            </w:r>
            <w:r>
              <w:rPr>
                <w:color w:val="FF0000"/>
              </w:rPr>
              <w:t>該期刊名單查詢之相關網址為：</w:t>
            </w:r>
          </w:p>
          <w:p w:rsidR="00690B9B" w:rsidRDefault="005C5B84">
            <w:pPr>
              <w:pStyle w:val="TableParagraph"/>
              <w:spacing w:line="279" w:lineRule="exact"/>
              <w:ind w:left="587"/>
            </w:pPr>
            <w:hyperlink r:id="rId6">
              <w:r>
                <w:rPr>
                  <w:rFonts w:ascii="Times New Roman" w:eastAsia="Times New Roman"/>
                  <w:color w:val="FF0000"/>
                  <w:u w:val="single" w:color="FF0000"/>
                </w:rPr>
                <w:t>http://www.hss.ntu.edu.tw/model.aspx?no=354</w:t>
              </w:r>
            </w:hyperlink>
            <w:r>
              <w:rPr>
                <w:rFonts w:ascii="Times New Roman" w:eastAsia="Times New Roman"/>
                <w:color w:val="FF0000"/>
              </w:rPr>
              <w:t>)</w:t>
            </w:r>
            <w:r>
              <w:rPr>
                <w:color w:val="FF0000"/>
              </w:rPr>
              <w:t>。</w:t>
            </w:r>
          </w:p>
          <w:p w:rsidR="00690B9B" w:rsidRDefault="005C5B84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四、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請附上期刊之目次頁、版權頁</w:t>
            </w:r>
            <w:r>
              <w:rPr>
                <w:b/>
                <w:color w:val="FF0000"/>
              </w:rPr>
              <w:t>以及該篇文章</w:t>
            </w:r>
            <w:r>
              <w:rPr>
                <w:b/>
              </w:rPr>
              <w:t>影本。</w:t>
            </w:r>
          </w:p>
        </w:tc>
      </w:tr>
    </w:tbl>
    <w:p w:rsidR="00690B9B" w:rsidRDefault="005C5B84">
      <w:pPr>
        <w:spacing w:before="156" w:after="40"/>
        <w:ind w:left="140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>《以下欄位由系辦填寫》</w:t>
      </w:r>
    </w:p>
    <w:tbl>
      <w:tblPr>
        <w:tblStyle w:val="TableNormal"/>
        <w:tblW w:w="0" w:type="auto"/>
        <w:tblInd w:w="194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ckThinMediumGap" w:sz="6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7742"/>
      </w:tblGrid>
      <w:tr w:rsidR="00690B9B" w:rsidTr="005C5B84">
        <w:trPr>
          <w:trHeight w:hRule="exact" w:val="1418"/>
        </w:trPr>
        <w:tc>
          <w:tcPr>
            <w:tcW w:w="2664" w:type="dxa"/>
            <w:vAlign w:val="center"/>
          </w:tcPr>
          <w:p w:rsidR="00690B9B" w:rsidRDefault="005C5B84">
            <w:pPr>
              <w:pStyle w:val="TableParagraph"/>
              <w:tabs>
                <w:tab w:val="left" w:pos="2221"/>
              </w:tabs>
              <w:ind w:left="181"/>
              <w:rPr>
                <w:sz w:val="24"/>
              </w:rPr>
            </w:pPr>
            <w:r>
              <w:rPr>
                <w:sz w:val="24"/>
              </w:rPr>
              <w:t>得分總計：共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分</w:t>
            </w:r>
          </w:p>
        </w:tc>
        <w:tc>
          <w:tcPr>
            <w:tcW w:w="7742" w:type="dxa"/>
            <w:vAlign w:val="center"/>
          </w:tcPr>
          <w:p w:rsidR="00690B9B" w:rsidRDefault="005C5B84">
            <w:pPr>
              <w:pStyle w:val="TableParagraph"/>
              <w:tabs>
                <w:tab w:val="left" w:pos="2978"/>
              </w:tabs>
              <w:spacing w:before="30" w:line="324" w:lineRule="exact"/>
              <w:ind w:left="97"/>
              <w:rPr>
                <w:sz w:val="24"/>
              </w:rPr>
            </w:pPr>
            <w:r>
              <w:rPr>
                <w:sz w:val="24"/>
              </w:rPr>
              <w:t>審查結果：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准予抵免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不通過抵免</w:t>
            </w:r>
          </w:p>
          <w:p w:rsidR="00690B9B" w:rsidRDefault="005C5B84">
            <w:pPr>
              <w:pStyle w:val="TableParagraph"/>
              <w:tabs>
                <w:tab w:val="left" w:pos="871"/>
                <w:tab w:val="left" w:pos="1531"/>
                <w:tab w:val="left" w:pos="2191"/>
              </w:tabs>
              <w:spacing w:line="296" w:lineRule="exact"/>
              <w:ind w:left="97"/>
            </w:pPr>
            <w:r>
              <w:t>經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>年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</w:rPr>
              <w:t>月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</w:rPr>
              <w:t>日</w:t>
            </w:r>
            <w:r>
              <w:t>課程委員會議</w:t>
            </w:r>
            <w:r>
              <w:rPr>
                <w:spacing w:val="-3"/>
              </w:rPr>
              <w:t>審</w:t>
            </w:r>
            <w:r>
              <w:t>核通過</w:t>
            </w:r>
          </w:p>
          <w:p w:rsidR="00690B9B" w:rsidRDefault="005C5B84">
            <w:pPr>
              <w:pStyle w:val="TableParagraph"/>
              <w:tabs>
                <w:tab w:val="left" w:pos="4380"/>
              </w:tabs>
              <w:spacing w:before="213"/>
              <w:ind w:left="1298"/>
            </w:pPr>
            <w:r>
              <w:t>承辦人</w:t>
            </w:r>
            <w:r>
              <w:rPr>
                <w:spacing w:val="-3"/>
              </w:rPr>
              <w:t>簽章</w:t>
            </w:r>
            <w:r>
              <w:t>：</w:t>
            </w:r>
            <w:r>
              <w:tab/>
            </w:r>
            <w:r>
              <w:rPr>
                <w:spacing w:val="-3"/>
              </w:rPr>
              <w:t>系主</w:t>
            </w:r>
            <w:r>
              <w:t>任簽章：</w:t>
            </w:r>
          </w:p>
        </w:tc>
      </w:tr>
    </w:tbl>
    <w:p w:rsidR="00690B9B" w:rsidRDefault="00690B9B">
      <w:pPr>
        <w:pStyle w:val="a3"/>
        <w:spacing w:before="13"/>
        <w:rPr>
          <w:rFonts w:ascii="新細明體"/>
          <w:b w:val="0"/>
          <w:sz w:val="25"/>
        </w:rPr>
      </w:pPr>
    </w:p>
    <w:p w:rsidR="00690B9B" w:rsidRDefault="005C5B84">
      <w:pPr>
        <w:ind w:left="22"/>
        <w:jc w:val="center"/>
        <w:rPr>
          <w:rFonts w:ascii="新細明體" w:eastAsia="新細明體" w:hint="eastAsia"/>
          <w:sz w:val="16"/>
        </w:rPr>
      </w:pPr>
      <w:r>
        <w:rPr>
          <w:rFonts w:ascii="新細明體" w:eastAsia="新細明體" w:hint="eastAsia"/>
          <w:sz w:val="16"/>
        </w:rPr>
        <w:t>【</w:t>
      </w:r>
      <w:r>
        <w:rPr>
          <w:rFonts w:ascii="Times New Roman" w:eastAsia="Times New Roman"/>
          <w:sz w:val="16"/>
        </w:rPr>
        <w:t>20103-D3</w:t>
      </w:r>
      <w:r>
        <w:rPr>
          <w:rFonts w:ascii="新細明體" w:eastAsia="新細明體" w:hint="eastAsia"/>
          <w:sz w:val="16"/>
        </w:rPr>
        <w:t>】</w:t>
      </w:r>
    </w:p>
    <w:sectPr w:rsidR="00690B9B">
      <w:type w:val="continuous"/>
      <w:pgSz w:w="11910" w:h="16840"/>
      <w:pgMar w:top="260" w:right="6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190A"/>
    <w:multiLevelType w:val="hybridMultilevel"/>
    <w:tmpl w:val="9E3840AA"/>
    <w:lvl w:ilvl="0" w:tplc="228E278A">
      <w:start w:val="1"/>
      <w:numFmt w:val="decimal"/>
      <w:lvlText w:val="%1."/>
      <w:lvlJc w:val="left"/>
      <w:pPr>
        <w:ind w:left="75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zh-TW" w:eastAsia="zh-TW" w:bidi="zh-TW"/>
      </w:rPr>
    </w:lvl>
    <w:lvl w:ilvl="1" w:tplc="458A416A">
      <w:numFmt w:val="bullet"/>
      <w:lvlText w:val="•"/>
      <w:lvlJc w:val="left"/>
      <w:pPr>
        <w:ind w:left="1726" w:hanging="167"/>
      </w:pPr>
      <w:rPr>
        <w:rFonts w:hint="default"/>
        <w:lang w:val="zh-TW" w:eastAsia="zh-TW" w:bidi="zh-TW"/>
      </w:rPr>
    </w:lvl>
    <w:lvl w:ilvl="2" w:tplc="0C5A2088">
      <w:numFmt w:val="bullet"/>
      <w:lvlText w:val="•"/>
      <w:lvlJc w:val="left"/>
      <w:pPr>
        <w:ind w:left="2692" w:hanging="167"/>
      </w:pPr>
      <w:rPr>
        <w:rFonts w:hint="default"/>
        <w:lang w:val="zh-TW" w:eastAsia="zh-TW" w:bidi="zh-TW"/>
      </w:rPr>
    </w:lvl>
    <w:lvl w:ilvl="3" w:tplc="79B4539E">
      <w:numFmt w:val="bullet"/>
      <w:lvlText w:val="•"/>
      <w:lvlJc w:val="left"/>
      <w:pPr>
        <w:ind w:left="3658" w:hanging="167"/>
      </w:pPr>
      <w:rPr>
        <w:rFonts w:hint="default"/>
        <w:lang w:val="zh-TW" w:eastAsia="zh-TW" w:bidi="zh-TW"/>
      </w:rPr>
    </w:lvl>
    <w:lvl w:ilvl="4" w:tplc="6FB63942">
      <w:numFmt w:val="bullet"/>
      <w:lvlText w:val="•"/>
      <w:lvlJc w:val="left"/>
      <w:pPr>
        <w:ind w:left="4624" w:hanging="167"/>
      </w:pPr>
      <w:rPr>
        <w:rFonts w:hint="default"/>
        <w:lang w:val="zh-TW" w:eastAsia="zh-TW" w:bidi="zh-TW"/>
      </w:rPr>
    </w:lvl>
    <w:lvl w:ilvl="5" w:tplc="0EFE6ED6">
      <w:numFmt w:val="bullet"/>
      <w:lvlText w:val="•"/>
      <w:lvlJc w:val="left"/>
      <w:pPr>
        <w:ind w:left="5591" w:hanging="167"/>
      </w:pPr>
      <w:rPr>
        <w:rFonts w:hint="default"/>
        <w:lang w:val="zh-TW" w:eastAsia="zh-TW" w:bidi="zh-TW"/>
      </w:rPr>
    </w:lvl>
    <w:lvl w:ilvl="6" w:tplc="60BC9306">
      <w:numFmt w:val="bullet"/>
      <w:lvlText w:val="•"/>
      <w:lvlJc w:val="left"/>
      <w:pPr>
        <w:ind w:left="6557" w:hanging="167"/>
      </w:pPr>
      <w:rPr>
        <w:rFonts w:hint="default"/>
        <w:lang w:val="zh-TW" w:eastAsia="zh-TW" w:bidi="zh-TW"/>
      </w:rPr>
    </w:lvl>
    <w:lvl w:ilvl="7" w:tplc="C6B6CFCE">
      <w:numFmt w:val="bullet"/>
      <w:lvlText w:val="•"/>
      <w:lvlJc w:val="left"/>
      <w:pPr>
        <w:ind w:left="7523" w:hanging="167"/>
      </w:pPr>
      <w:rPr>
        <w:rFonts w:hint="default"/>
        <w:lang w:val="zh-TW" w:eastAsia="zh-TW" w:bidi="zh-TW"/>
      </w:rPr>
    </w:lvl>
    <w:lvl w:ilvl="8" w:tplc="B2562B14">
      <w:numFmt w:val="bullet"/>
      <w:lvlText w:val="•"/>
      <w:lvlJc w:val="left"/>
      <w:pPr>
        <w:ind w:left="8489" w:hanging="167"/>
      </w:pPr>
      <w:rPr>
        <w:rFonts w:hint="default"/>
        <w:lang w:val="zh-TW" w:eastAsia="zh-TW" w:bidi="zh-TW"/>
      </w:rPr>
    </w:lvl>
  </w:abstractNum>
  <w:abstractNum w:abstractNumId="1" w15:restartNumberingAfterBreak="0">
    <w:nsid w:val="09CB5C18"/>
    <w:multiLevelType w:val="multilevel"/>
    <w:tmpl w:val="F6664824"/>
    <w:lvl w:ilvl="0">
      <w:start w:val="2"/>
      <w:numFmt w:val="decimal"/>
      <w:lvlText w:val="%1"/>
      <w:lvlJc w:val="left"/>
      <w:pPr>
        <w:ind w:left="802" w:hanging="444"/>
        <w:jc w:val="left"/>
      </w:pPr>
      <w:rPr>
        <w:rFonts w:hint="default"/>
        <w:lang w:val="zh-TW" w:eastAsia="zh-TW" w:bidi="zh-TW"/>
      </w:rPr>
    </w:lvl>
    <w:lvl w:ilvl="1">
      <w:start w:val="1"/>
      <w:numFmt w:val="decimal"/>
      <w:lvlText w:val="%1-%2"/>
      <w:lvlJc w:val="left"/>
      <w:pPr>
        <w:ind w:left="802" w:hanging="4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2">
      <w:numFmt w:val="bullet"/>
      <w:lvlText w:val="•"/>
      <w:lvlJc w:val="left"/>
      <w:pPr>
        <w:ind w:left="2454" w:hanging="444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3281" w:hanging="444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4108" w:hanging="444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4936" w:hanging="444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5763" w:hanging="444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6590" w:hanging="444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7417" w:hanging="444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9B"/>
    <w:rsid w:val="005C5B84"/>
    <w:rsid w:val="00675D4A"/>
    <w:rsid w:val="00690B9B"/>
    <w:rsid w:val="00E94265"/>
    <w:rsid w:val="00F9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AFD1"/>
  <w15:docId w15:val="{03DA6F7F-EEAD-4A81-A130-4A0E5FC2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s.ntu.edu.tw/model.aspx?no=35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Company>KMSOFFICE2019X64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2021-12-09T03:12:00Z</dcterms:created>
  <dcterms:modified xsi:type="dcterms:W3CDTF">2021-12-09T03:16:00Z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2021-12-09T00:00:00Z</vt:filetime>
  </property>
</Properties>
</file>