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FC" w:rsidRPr="00CA7C9C" w:rsidRDefault="00B81AFC" w:rsidP="00B81AFC">
      <w:pPr>
        <w:widowControl/>
        <w:spacing w:before="100" w:beforeAutospacing="1" w:after="100" w:afterAutospacing="1"/>
        <w:rPr>
          <w:rFonts w:ascii="華康細圓體" w:eastAsia="華康細圓體" w:hAnsi="新細明體" w:cs="新細明體" w:hint="eastAsia"/>
          <w:sz w:val="24"/>
          <w:szCs w:val="24"/>
        </w:rPr>
      </w:pPr>
      <w:r w:rsidRPr="00CA7C9C">
        <w:rPr>
          <w:rFonts w:ascii="華康細圓體" w:eastAsia="華康細圓體" w:hAnsi="細明體" w:cs="細明體" w:hint="eastAsia"/>
          <w:b/>
          <w:bCs/>
          <w:sz w:val="24"/>
          <w:szCs w:val="24"/>
        </w:rPr>
        <w:t>※</w:t>
      </w:r>
      <w:r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t>請同學詳閱以下資訊，公告即將辦理之學位口試資訊，預祝口試順利!</w:t>
      </w:r>
    </w:p>
    <w:p w:rsidR="00B81AFC" w:rsidRPr="00CA7C9C" w:rsidRDefault="00B81AFC" w:rsidP="00B81AFC">
      <w:pPr>
        <w:widowControl/>
        <w:spacing w:before="100" w:beforeAutospacing="1" w:after="100" w:afterAutospacing="1"/>
        <w:rPr>
          <w:rFonts w:ascii="華康細圓體" w:eastAsia="華康細圓體" w:hAnsi="新細明體" w:cs="新細明體" w:hint="eastAsia"/>
          <w:sz w:val="24"/>
          <w:szCs w:val="24"/>
        </w:rPr>
      </w:pPr>
      <w:r w:rsidRPr="00CA7C9C">
        <w:rPr>
          <w:rFonts w:ascii="華康細圓體" w:eastAsia="華康細圓體" w:hAnsi="細明體" w:cs="細明體" w:hint="eastAsia"/>
          <w:b/>
          <w:bCs/>
          <w:sz w:val="24"/>
          <w:szCs w:val="24"/>
        </w:rPr>
        <w:t>※</w:t>
      </w:r>
      <w:r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t>以下每一道程序【皆為必要】，且</w:t>
      </w:r>
      <w:r w:rsidR="00CA7C9C"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t>【</w:t>
      </w:r>
      <w:r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t>需依序完成</w:t>
      </w:r>
      <w:r w:rsidR="00CA7C9C"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t>】</w:t>
      </w:r>
      <w:r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t>，方具口試效力，請</w:t>
      </w:r>
      <w:proofErr w:type="gramStart"/>
      <w:r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t>另參閱</w:t>
      </w:r>
      <w:proofErr w:type="gramEnd"/>
      <w:r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fldChar w:fldCharType="begin"/>
      </w:r>
      <w:r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instrText xml:space="preserve"> HYPERLINK "http://www.edu.nutn.edu.tw/gac610/mode02.asp?m=20140528140347117&amp;t=list" \t "_blank" </w:instrText>
      </w:r>
      <w:r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fldChar w:fldCharType="separate"/>
      </w:r>
      <w:r w:rsidRPr="00CA7C9C">
        <w:rPr>
          <w:rFonts w:ascii="華康細圓體" w:eastAsia="華康細圓體" w:hAnsi="Verdana" w:cs="新細明體" w:hint="eastAsia"/>
          <w:b/>
          <w:bCs/>
          <w:color w:val="0000FF"/>
          <w:sz w:val="24"/>
          <w:szCs w:val="24"/>
          <w:u w:val="single"/>
        </w:rPr>
        <w:t>詳</w:t>
      </w:r>
      <w:r w:rsidRPr="00CA7C9C">
        <w:rPr>
          <w:rFonts w:ascii="華康細圓體" w:eastAsia="華康細圓體" w:hAnsi="Verdana" w:cs="新細明體" w:hint="eastAsia"/>
          <w:b/>
          <w:bCs/>
          <w:color w:val="0000FF"/>
          <w:sz w:val="24"/>
          <w:szCs w:val="24"/>
          <w:u w:val="single"/>
        </w:rPr>
        <w:t>細</w:t>
      </w:r>
      <w:r w:rsidRPr="00CA7C9C">
        <w:rPr>
          <w:rFonts w:ascii="華康細圓體" w:eastAsia="華康細圓體" w:hAnsi="Verdana" w:cs="新細明體" w:hint="eastAsia"/>
          <w:b/>
          <w:bCs/>
          <w:color w:val="0000FF"/>
          <w:sz w:val="24"/>
          <w:szCs w:val="24"/>
          <w:u w:val="single"/>
        </w:rPr>
        <w:t>說明</w:t>
      </w:r>
      <w:r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fldChar w:fldCharType="end"/>
      </w:r>
      <w:r w:rsidRPr="00CA7C9C">
        <w:rPr>
          <w:rFonts w:ascii="華康細圓體" w:eastAsia="華康細圓體" w:hAnsi="Verdana" w:cs="新細明體" w:hint="eastAsia"/>
          <w:b/>
          <w:bCs/>
          <w:sz w:val="24"/>
          <w:szCs w:val="24"/>
        </w:rPr>
        <w:t>。</w:t>
      </w:r>
    </w:p>
    <w:p w:rsidR="00B81AFC" w:rsidRPr="00CA7C9C" w:rsidRDefault="00CA7C9C" w:rsidP="000F43D0">
      <w:pPr>
        <w:widowControl/>
        <w:adjustRightInd w:val="0"/>
        <w:snapToGrid w:val="0"/>
        <w:spacing w:before="100" w:beforeAutospacing="1" w:after="100" w:afterAutospacing="1"/>
        <w:rPr>
          <w:rFonts w:ascii="華康細圓體" w:eastAsia="華康細圓體" w:hAnsi="新細明體" w:cs="新細明體" w:hint="eastAsia"/>
          <w:sz w:val="20"/>
          <w:szCs w:val="24"/>
        </w:rPr>
      </w:pPr>
      <w:r w:rsidRPr="00CA7C9C">
        <w:rPr>
          <w:rFonts w:ascii="華康細圓體" w:eastAsia="華康細圓體" w:hAnsi="Verdana" w:cs="新細明體" w:hint="eastAsia"/>
          <w:color w:val="0000FF"/>
          <w:sz w:val="24"/>
          <w:szCs w:val="24"/>
        </w:rPr>
        <w:t>1.</w:t>
      </w:r>
      <w:r w:rsidR="00B81AFC" w:rsidRPr="00CA7C9C">
        <w:rPr>
          <w:rFonts w:ascii="華康細圓體" w:eastAsia="華康細圓體" w:hAnsi="Verdana" w:cs="新細明體" w:hint="eastAsia"/>
          <w:color w:val="0000FF"/>
          <w:sz w:val="24"/>
          <w:szCs w:val="24"/>
        </w:rPr>
        <w:t>確認口試資格</w:t>
      </w:r>
      <w:r>
        <w:rPr>
          <w:rFonts w:ascii="華康細圓體" w:eastAsia="華康細圓體" w:hAnsi="Verdana" w:cs="新細明體" w:hint="eastAsia"/>
          <w:color w:val="0000FF"/>
          <w:sz w:val="24"/>
          <w:szCs w:val="24"/>
        </w:rPr>
        <w:t>：</w:t>
      </w:r>
      <w:r w:rsidR="00B81AFC" w:rsidRPr="00CA7C9C">
        <w:rPr>
          <w:rFonts w:ascii="華康細圓體" w:eastAsia="華康細圓體" w:hAnsi="Verdana" w:cs="新細明體" w:hint="eastAsia"/>
          <w:sz w:val="24"/>
          <w:szCs w:val="24"/>
        </w:rPr>
        <w:t>開學後</w:t>
      </w:r>
      <w:r>
        <w:rPr>
          <w:rFonts w:ascii="華康細圓體" w:eastAsia="華康細圓體" w:hAnsi="Verdana" w:cs="新細明體" w:hint="eastAsia"/>
          <w:sz w:val="24"/>
          <w:szCs w:val="24"/>
        </w:rPr>
        <w:t>可</w:t>
      </w:r>
      <w:r w:rsidR="00B81AFC" w:rsidRPr="00CA7C9C">
        <w:rPr>
          <w:rFonts w:ascii="華康細圓體" w:eastAsia="華康細圓體" w:hAnsi="Verdana" w:cs="新細明體" w:hint="eastAsia"/>
          <w:sz w:val="24"/>
          <w:szCs w:val="24"/>
        </w:rPr>
        <w:t>提出口試申請</w:t>
      </w:r>
      <w:r>
        <w:rPr>
          <w:rFonts w:ascii="華康細圓體" w:eastAsia="華康細圓體" w:hAnsi="Verdana" w:cs="新細明體" w:hint="eastAsia"/>
          <w:sz w:val="24"/>
          <w:szCs w:val="24"/>
        </w:rPr>
        <w:t>，</w:t>
      </w:r>
      <w:r w:rsidR="00B81AFC" w:rsidRPr="00CA7C9C">
        <w:rPr>
          <w:rFonts w:ascii="華康細圓體" w:eastAsia="華康細圓體" w:hAnsi="Verdana" w:cs="新細明體" w:hint="eastAsia"/>
          <w:color w:val="FF0000"/>
          <w:sz w:val="24"/>
          <w:szCs w:val="24"/>
        </w:rPr>
        <w:t>最遲</w:t>
      </w:r>
      <w:r>
        <w:rPr>
          <w:rFonts w:ascii="華康細圓體" w:eastAsia="華康細圓體" w:hAnsi="Verdana" w:cs="新細明體" w:hint="eastAsia"/>
          <w:color w:val="FF0000"/>
          <w:sz w:val="24"/>
          <w:szCs w:val="24"/>
        </w:rPr>
        <w:t>應</w:t>
      </w:r>
      <w:r w:rsidR="00B81AFC" w:rsidRPr="00CA7C9C">
        <w:rPr>
          <w:rFonts w:ascii="華康細圓體" w:eastAsia="華康細圓體" w:hAnsi="Verdana" w:cs="新細明體" w:hint="eastAsia"/>
          <w:color w:val="FF0000"/>
          <w:sz w:val="24"/>
          <w:szCs w:val="24"/>
        </w:rPr>
        <w:t>於</w:t>
      </w:r>
      <w:r w:rsidR="00B81AFC" w:rsidRPr="00CA7C9C">
        <w:rPr>
          <w:rFonts w:ascii="華康細圓體" w:eastAsia="華康細圓體" w:hAnsi="Verdana" w:cs="新細明體" w:hint="eastAsia"/>
          <w:b/>
          <w:color w:val="FF0000"/>
          <w:sz w:val="28"/>
          <w:szCs w:val="28"/>
          <w:u w:val="single"/>
        </w:rPr>
        <w:t>口試前一個月</w:t>
      </w:r>
      <w:r w:rsidRPr="00CA7C9C">
        <w:rPr>
          <w:rFonts w:ascii="華康細圓體" w:eastAsia="華康細圓體" w:hAnsi="Verdana" w:cs="新細明體" w:hint="eastAsia"/>
          <w:b/>
          <w:color w:val="FF0000"/>
          <w:sz w:val="28"/>
          <w:szCs w:val="28"/>
          <w:u w:val="single"/>
        </w:rPr>
        <w:t>的</w:t>
      </w:r>
      <w:r w:rsidR="00B81AFC" w:rsidRPr="00CA7C9C">
        <w:rPr>
          <w:rFonts w:ascii="華康細圓體" w:eastAsia="華康細圓體" w:hAnsi="Verdana" w:cs="新細明體" w:hint="eastAsia"/>
          <w:b/>
          <w:color w:val="FF0000"/>
          <w:sz w:val="28"/>
          <w:szCs w:val="28"/>
          <w:u w:val="single"/>
        </w:rPr>
        <w:t>15</w:t>
      </w:r>
      <w:r>
        <w:rPr>
          <w:rFonts w:ascii="華康細圓體" w:eastAsia="華康細圓體" w:hAnsi="Verdana" w:cs="新細明體" w:hint="eastAsia"/>
          <w:b/>
          <w:color w:val="FF0000"/>
          <w:sz w:val="28"/>
          <w:szCs w:val="28"/>
          <w:u w:val="single"/>
        </w:rPr>
        <w:t>號</w:t>
      </w:r>
      <w:r w:rsidR="00B81AFC" w:rsidRPr="00CA7C9C">
        <w:rPr>
          <w:rFonts w:ascii="華康細圓體" w:eastAsia="華康細圓體" w:hAnsi="Verdana" w:cs="新細明體" w:hint="eastAsia"/>
          <w:color w:val="FF0000"/>
          <w:sz w:val="24"/>
          <w:szCs w:val="24"/>
        </w:rPr>
        <w:t>提出</w:t>
      </w:r>
      <w:r w:rsidR="000F43D0">
        <w:rPr>
          <w:rFonts w:ascii="華康細圓體" w:eastAsia="華康細圓體" w:hAnsi="Verdana" w:cs="新細明體" w:hint="eastAsia"/>
          <w:color w:val="FF0000"/>
          <w:sz w:val="24"/>
          <w:szCs w:val="24"/>
        </w:rPr>
        <w:t xml:space="preserve"> </w:t>
      </w:r>
      <w:r w:rsidR="00B81AFC" w:rsidRPr="000F43D0">
        <w:rPr>
          <w:rFonts w:ascii="華康細圓體" w:eastAsia="華康細圓體" w:hAnsi="Verdana" w:cs="新細明體" w:hint="eastAsia"/>
          <w:color w:val="000000" w:themeColor="text1"/>
          <w:sz w:val="20"/>
          <w:szCs w:val="24"/>
        </w:rPr>
        <w:t>(</w:t>
      </w:r>
      <w:hyperlink r:id="rId7" w:history="1">
        <w:r w:rsidR="00B81AFC" w:rsidRPr="000F43D0">
          <w:rPr>
            <w:rStyle w:val="ab"/>
            <w:rFonts w:ascii="華康細圓體" w:eastAsia="華康細圓體" w:hAnsi="Verdana" w:cs="新細明體"/>
            <w:color w:val="000000" w:themeColor="text1"/>
            <w:sz w:val="20"/>
            <w:szCs w:val="24"/>
          </w:rPr>
          <w:t>表</w:t>
        </w:r>
        <w:r w:rsidR="00B81AFC" w:rsidRPr="000F43D0">
          <w:rPr>
            <w:rStyle w:val="ab"/>
            <w:rFonts w:ascii="華康細圓體" w:eastAsia="華康細圓體" w:hAnsi="Verdana" w:cs="新細明體"/>
            <w:color w:val="000000" w:themeColor="text1"/>
            <w:sz w:val="20"/>
            <w:szCs w:val="24"/>
          </w:rPr>
          <w:t>格</w:t>
        </w:r>
        <w:r w:rsidR="00B81AFC" w:rsidRPr="000F43D0">
          <w:rPr>
            <w:rStyle w:val="ab"/>
            <w:rFonts w:ascii="華康細圓體" w:eastAsia="華康細圓體" w:hAnsi="Verdana" w:cs="新細明體"/>
            <w:color w:val="000000" w:themeColor="text1"/>
            <w:sz w:val="20"/>
            <w:szCs w:val="24"/>
          </w:rPr>
          <w:t>下載</w:t>
        </w:r>
      </w:hyperlink>
      <w:r w:rsidR="00B81AFC" w:rsidRPr="00CA7C9C">
        <w:rPr>
          <w:rFonts w:ascii="華康細圓體" w:eastAsia="華康細圓體" w:hAnsi="Verdana" w:cs="新細明體" w:hint="eastAsia"/>
          <w:sz w:val="20"/>
          <w:szCs w:val="24"/>
        </w:rPr>
        <w:t>)</w:t>
      </w:r>
    </w:p>
    <w:p w:rsidR="00B81AFC" w:rsidRPr="00CA7C9C" w:rsidRDefault="00CA7C9C" w:rsidP="000F43D0">
      <w:pPr>
        <w:widowControl/>
        <w:adjustRightInd w:val="0"/>
        <w:snapToGrid w:val="0"/>
        <w:spacing w:before="100" w:beforeAutospacing="1" w:after="100" w:afterAutospacing="1"/>
        <w:rPr>
          <w:rFonts w:ascii="華康細圓體" w:eastAsia="華康細圓體" w:hAnsi="新細明體" w:cs="新細明體" w:hint="eastAsia"/>
          <w:sz w:val="24"/>
          <w:szCs w:val="24"/>
        </w:rPr>
      </w:pPr>
      <w:r>
        <w:rPr>
          <w:rFonts w:ascii="華康細圓體" w:eastAsia="華康細圓體" w:hAnsi="Verdana" w:cs="新細明體" w:hint="eastAsia"/>
          <w:color w:val="0000FF"/>
          <w:sz w:val="24"/>
          <w:szCs w:val="24"/>
        </w:rPr>
        <w:t>2.</w:t>
      </w:r>
      <w:r w:rsidR="00B81AFC" w:rsidRPr="00CA7C9C">
        <w:rPr>
          <w:rFonts w:ascii="華康細圓體" w:eastAsia="華康細圓體" w:hAnsi="Verdana" w:cs="新細明體" w:hint="eastAsia"/>
          <w:color w:val="0000FF"/>
          <w:sz w:val="24"/>
          <w:szCs w:val="24"/>
        </w:rPr>
        <w:t>確認日期時間</w:t>
      </w:r>
      <w:r>
        <w:rPr>
          <w:rFonts w:ascii="華康細圓體" w:eastAsia="華康細圓體" w:hAnsi="Verdana" w:cs="新細明體" w:hint="eastAsia"/>
          <w:color w:val="0000FF"/>
          <w:sz w:val="24"/>
          <w:szCs w:val="24"/>
        </w:rPr>
        <w:t>：</w:t>
      </w:r>
      <w:r w:rsidRPr="00CA7C9C">
        <w:rPr>
          <w:rFonts w:ascii="華康細圓體" w:eastAsia="華康細圓體" w:hAnsi="Verdana" w:cs="新細明體" w:hint="eastAsia"/>
          <w:sz w:val="24"/>
          <w:szCs w:val="24"/>
        </w:rPr>
        <w:t>送出</w:t>
      </w:r>
      <w:r>
        <w:rPr>
          <w:rFonts w:ascii="華康細圓體" w:eastAsia="華康細圓體" w:hAnsi="Verdana" w:cs="新細明體" w:hint="eastAsia"/>
          <w:sz w:val="24"/>
          <w:szCs w:val="24"/>
        </w:rPr>
        <w:t>申請表</w:t>
      </w:r>
      <w:r w:rsidR="00B81AFC" w:rsidRPr="00CA7C9C">
        <w:rPr>
          <w:rFonts w:ascii="華康細圓體" w:eastAsia="華康細圓體" w:hAnsi="Verdana" w:cs="新細明體" w:hint="eastAsia"/>
          <w:sz w:val="24"/>
          <w:szCs w:val="24"/>
        </w:rPr>
        <w:t>後，自行與口試委員聯絡</w:t>
      </w:r>
      <w:r>
        <w:rPr>
          <w:rFonts w:ascii="華康細圓體" w:eastAsia="華康細圓體" w:hAnsi="Verdana" w:cs="新細明體" w:hint="eastAsia"/>
          <w:sz w:val="24"/>
          <w:szCs w:val="24"/>
        </w:rPr>
        <w:t>約定</w:t>
      </w:r>
      <w:r w:rsidR="00B81AFC" w:rsidRPr="00CA7C9C">
        <w:rPr>
          <w:rFonts w:ascii="華康細圓體" w:eastAsia="華康細圓體" w:hAnsi="Verdana" w:cs="新細明體" w:hint="eastAsia"/>
          <w:sz w:val="24"/>
          <w:szCs w:val="24"/>
        </w:rPr>
        <w:t>口試</w:t>
      </w:r>
      <w:r>
        <w:rPr>
          <w:rFonts w:ascii="華康細圓體" w:eastAsia="華康細圓體" w:hAnsi="Verdana" w:cs="新細明體" w:hint="eastAsia"/>
          <w:sz w:val="24"/>
          <w:szCs w:val="24"/>
        </w:rPr>
        <w:t>日期&amp;</w:t>
      </w:r>
      <w:r w:rsidR="00B81AFC" w:rsidRPr="00CA7C9C">
        <w:rPr>
          <w:rFonts w:ascii="華康細圓體" w:eastAsia="華康細圓體" w:hAnsi="Verdana" w:cs="新細明體" w:hint="eastAsia"/>
          <w:sz w:val="24"/>
          <w:szCs w:val="24"/>
        </w:rPr>
        <w:t>時間</w:t>
      </w:r>
      <w:r>
        <w:rPr>
          <w:rFonts w:ascii="華康細圓體" w:eastAsia="華康細圓體" w:hAnsi="Verdana" w:cs="新細明體" w:hint="eastAsia"/>
          <w:sz w:val="24"/>
          <w:szCs w:val="24"/>
        </w:rPr>
        <w:t>。</w:t>
      </w:r>
    </w:p>
    <w:p w:rsidR="00B81AFC" w:rsidRPr="00CA7C9C" w:rsidRDefault="00CA7C9C" w:rsidP="000F43D0">
      <w:pPr>
        <w:widowControl/>
        <w:adjustRightInd w:val="0"/>
        <w:snapToGrid w:val="0"/>
        <w:spacing w:before="100" w:beforeAutospacing="1" w:after="100" w:afterAutospacing="1"/>
        <w:rPr>
          <w:rFonts w:ascii="華康細圓體" w:eastAsia="華康細圓體" w:hAnsi="新細明體" w:cs="新細明體" w:hint="eastAsia"/>
          <w:sz w:val="24"/>
          <w:szCs w:val="24"/>
        </w:rPr>
      </w:pPr>
      <w:r>
        <w:rPr>
          <w:rFonts w:ascii="華康細圓體" w:eastAsia="華康細圓體" w:hAnsi="Verdana" w:cs="新細明體" w:hint="eastAsia"/>
          <w:color w:val="0000FF"/>
          <w:sz w:val="24"/>
          <w:szCs w:val="24"/>
        </w:rPr>
        <w:t>3.</w:t>
      </w:r>
      <w:r w:rsidR="00B81AFC" w:rsidRPr="00CA7C9C">
        <w:rPr>
          <w:rFonts w:ascii="華康細圓體" w:eastAsia="華康細圓體" w:hAnsi="Verdana" w:cs="新細明體" w:hint="eastAsia"/>
          <w:color w:val="0000FF"/>
          <w:sz w:val="24"/>
          <w:szCs w:val="24"/>
        </w:rPr>
        <w:t>借用口試場地</w:t>
      </w:r>
      <w:r>
        <w:rPr>
          <w:rFonts w:ascii="華康細圓體" w:eastAsia="華康細圓體" w:hAnsi="Verdana" w:cs="新細明體" w:hint="eastAsia"/>
          <w:color w:val="0000FF"/>
          <w:sz w:val="24"/>
          <w:szCs w:val="24"/>
        </w:rPr>
        <w:t>：</w:t>
      </w:r>
      <w:proofErr w:type="gramStart"/>
      <w:r w:rsidR="00D95558" w:rsidRPr="00D95558">
        <w:rPr>
          <w:rFonts w:ascii="華康細圓體" w:eastAsia="華康細圓體" w:hAnsi="Verdana" w:cs="新細明體" w:hint="eastAsia"/>
          <w:sz w:val="24"/>
          <w:szCs w:val="24"/>
        </w:rPr>
        <w:t>先</w:t>
      </w:r>
      <w:r w:rsidR="000F43D0">
        <w:rPr>
          <w:rFonts w:ascii="華康細圓體" w:eastAsia="華康細圓體" w:hAnsi="Verdana" w:cs="新細明體" w:hint="eastAsia"/>
          <w:sz w:val="24"/>
          <w:szCs w:val="24"/>
        </w:rPr>
        <w:t>至</w:t>
      </w:r>
      <w:r w:rsidR="00B81AFC" w:rsidRPr="00CA7C9C">
        <w:rPr>
          <w:rFonts w:ascii="華康細圓體" w:eastAsia="華康細圓體" w:hAnsi="Verdana" w:cs="新細明體" w:hint="eastAsia"/>
          <w:sz w:val="24"/>
          <w:szCs w:val="24"/>
        </w:rPr>
        <w:t>系辦</w:t>
      </w:r>
      <w:proofErr w:type="gramEnd"/>
      <w:r w:rsidR="00B81AFC" w:rsidRPr="00CA7C9C">
        <w:rPr>
          <w:rFonts w:ascii="華康細圓體" w:eastAsia="華康細圓體" w:hAnsi="Verdana" w:cs="新細明體" w:hint="eastAsia"/>
          <w:sz w:val="24"/>
          <w:szCs w:val="24"/>
        </w:rPr>
        <w:t>填寫「教室預約登記簿」以借用教室</w:t>
      </w:r>
      <w:r w:rsidR="000F43D0">
        <w:rPr>
          <w:rFonts w:ascii="華康細圓體" w:eastAsia="華康細圓體" w:hAnsi="Verdana" w:cs="新細明體" w:hint="eastAsia"/>
          <w:sz w:val="24"/>
          <w:szCs w:val="24"/>
        </w:rPr>
        <w:t>，來電預約也OK。</w:t>
      </w:r>
    </w:p>
    <w:p w:rsidR="00B81AFC" w:rsidRPr="00CA7C9C" w:rsidRDefault="000F43D0" w:rsidP="000F43D0">
      <w:pPr>
        <w:widowControl/>
        <w:adjustRightInd w:val="0"/>
        <w:snapToGrid w:val="0"/>
        <w:spacing w:before="100" w:beforeAutospacing="1" w:after="100" w:afterAutospacing="1"/>
        <w:rPr>
          <w:rFonts w:ascii="華康細圓體" w:eastAsia="華康細圓體" w:hAnsi="新細明體" w:cs="新細明體" w:hint="eastAsia"/>
          <w:sz w:val="24"/>
          <w:szCs w:val="24"/>
        </w:rPr>
      </w:pPr>
      <w:r>
        <w:rPr>
          <w:rFonts w:ascii="華康細圓體" w:eastAsia="華康細圓體" w:hAnsi="Verdana" w:cs="新細明體" w:hint="eastAsia"/>
          <w:color w:val="0000FF"/>
          <w:sz w:val="24"/>
          <w:szCs w:val="24"/>
        </w:rPr>
        <w:t>4.</w:t>
      </w:r>
      <w:r w:rsidR="00B81AFC" w:rsidRPr="00CA7C9C">
        <w:rPr>
          <w:rFonts w:ascii="華康細圓體" w:eastAsia="華康細圓體" w:hAnsi="Verdana" w:cs="新細明體" w:hint="eastAsia"/>
          <w:color w:val="0000FF"/>
          <w:sz w:val="24"/>
          <w:szCs w:val="24"/>
        </w:rPr>
        <w:t>公告</w:t>
      </w:r>
      <w:r>
        <w:rPr>
          <w:rFonts w:ascii="華康細圓體" w:eastAsia="華康細圓體" w:hAnsi="Verdana" w:cs="新細明體" w:hint="eastAsia"/>
          <w:color w:val="0000FF"/>
          <w:sz w:val="24"/>
          <w:szCs w:val="24"/>
        </w:rPr>
        <w:t>口試資訊：</w:t>
      </w:r>
      <w:r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請</w:t>
      </w:r>
      <w:r w:rsidR="00B81AFC"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至</w:t>
      </w:r>
      <w:hyperlink r:id="rId8" w:history="1">
        <w:r w:rsidRPr="000F43D0">
          <w:rPr>
            <w:rStyle w:val="ab"/>
            <w:rFonts w:ascii="華康細圓體" w:eastAsia="華康細圓體" w:hAnsi="Verdana" w:cs="新細明體" w:hint="eastAsia"/>
            <w:color w:val="000000" w:themeColor="text1"/>
            <w:sz w:val="24"/>
            <w:szCs w:val="24"/>
          </w:rPr>
          <w:t>教育系</w:t>
        </w:r>
        <w:r w:rsidRPr="000F43D0">
          <w:rPr>
            <w:rStyle w:val="ab"/>
            <w:rFonts w:ascii="華康細圓體" w:eastAsia="華康細圓體" w:hAnsi="Verdana" w:cs="新細明體" w:hint="eastAsia"/>
            <w:color w:val="000000" w:themeColor="text1"/>
            <w:sz w:val="24"/>
            <w:szCs w:val="24"/>
          </w:rPr>
          <w:t>網</w:t>
        </w:r>
        <w:r w:rsidRPr="000F43D0">
          <w:rPr>
            <w:rStyle w:val="ab"/>
            <w:rFonts w:ascii="華康細圓體" w:eastAsia="華康細圓體" w:hAnsi="Verdana" w:cs="新細明體" w:hint="eastAsia"/>
            <w:color w:val="000000" w:themeColor="text1"/>
            <w:sz w:val="24"/>
            <w:szCs w:val="24"/>
          </w:rPr>
          <w:t>首頁</w:t>
        </w:r>
      </w:hyperlink>
      <w:r w:rsidR="00B81AFC"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登錄「</w:t>
      </w:r>
      <w:hyperlink r:id="rId9" w:history="1">
        <w:r w:rsidR="00B81AFC" w:rsidRPr="000F43D0">
          <w:rPr>
            <w:rStyle w:val="ab"/>
            <w:rFonts w:ascii="華康細圓體" w:eastAsia="華康細圓體" w:hAnsi="Verdana" w:cs="新細明體"/>
            <w:color w:val="000000" w:themeColor="text1"/>
            <w:sz w:val="24"/>
            <w:szCs w:val="24"/>
          </w:rPr>
          <w:t>口試</w:t>
        </w:r>
        <w:r w:rsidR="00B81AFC" w:rsidRPr="000F43D0">
          <w:rPr>
            <w:rStyle w:val="ab"/>
            <w:rFonts w:ascii="華康細圓體" w:eastAsia="華康細圓體" w:hAnsi="Verdana" w:cs="新細明體"/>
            <w:color w:val="000000" w:themeColor="text1"/>
            <w:sz w:val="24"/>
            <w:szCs w:val="24"/>
          </w:rPr>
          <w:t>公</w:t>
        </w:r>
        <w:r w:rsidR="00B81AFC" w:rsidRPr="000F43D0">
          <w:rPr>
            <w:rStyle w:val="ab"/>
            <w:rFonts w:ascii="華康細圓體" w:eastAsia="華康細圓體" w:hAnsi="Verdana" w:cs="新細明體"/>
            <w:color w:val="000000" w:themeColor="text1"/>
            <w:sz w:val="24"/>
            <w:szCs w:val="24"/>
          </w:rPr>
          <w:t>告</w:t>
        </w:r>
      </w:hyperlink>
      <w:r w:rsidR="00B81AFC"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」</w:t>
      </w:r>
      <w:r>
        <w:rPr>
          <w:rFonts w:ascii="華康細圓體" w:eastAsia="華康細圓體" w:hAnsi="Verdana" w:cs="新細明體" w:hint="eastAsia"/>
          <w:color w:val="FF0000"/>
          <w:sz w:val="24"/>
          <w:szCs w:val="24"/>
        </w:rPr>
        <w:t>，此為</w:t>
      </w:r>
      <w:r w:rsidR="00B81AFC" w:rsidRPr="00CA7C9C">
        <w:rPr>
          <w:rFonts w:ascii="華康細圓體" w:eastAsia="華康細圓體" w:hAnsi="Verdana" w:cs="新細明體" w:hint="eastAsia"/>
          <w:color w:val="FF0000"/>
          <w:sz w:val="24"/>
          <w:szCs w:val="24"/>
        </w:rPr>
        <w:t>製</w:t>
      </w:r>
      <w:proofErr w:type="gramStart"/>
      <w:r w:rsidR="00B81AFC" w:rsidRPr="00CA7C9C">
        <w:rPr>
          <w:rFonts w:ascii="華康細圓體" w:eastAsia="華康細圓體" w:hAnsi="Verdana" w:cs="新細明體" w:hint="eastAsia"/>
          <w:color w:val="FF0000"/>
          <w:sz w:val="24"/>
          <w:szCs w:val="24"/>
        </w:rPr>
        <w:t>發口委</w:t>
      </w:r>
      <w:proofErr w:type="gramEnd"/>
      <w:r w:rsidR="00B81AFC" w:rsidRPr="00CA7C9C">
        <w:rPr>
          <w:rFonts w:ascii="華康細圓體" w:eastAsia="華康細圓體" w:hAnsi="Verdana" w:cs="新細明體" w:hint="eastAsia"/>
          <w:color w:val="FF0000"/>
          <w:sz w:val="24"/>
          <w:szCs w:val="24"/>
        </w:rPr>
        <w:t>聘書之依據</w:t>
      </w:r>
      <w:r w:rsidR="00CA7C9C" w:rsidRPr="000F43D0">
        <w:rPr>
          <w:rFonts w:ascii="華康細圓體" w:eastAsia="華康細圓體" w:hAnsi="Verdana" w:cs="新細明體" w:hint="eastAsia"/>
          <w:color w:val="000000" w:themeColor="text1"/>
          <w:sz w:val="20"/>
          <w:szCs w:val="24"/>
        </w:rPr>
        <w:t>(</w:t>
      </w:r>
      <w:hyperlink r:id="rId10" w:tgtFrame="_blank" w:history="1">
        <w:r w:rsidR="00CA7C9C" w:rsidRPr="000F43D0">
          <w:rPr>
            <w:rFonts w:ascii="華康細圓體" w:eastAsia="華康細圓體" w:hAnsi="Verdana" w:cs="新細明體" w:hint="eastAsia"/>
            <w:color w:val="000000" w:themeColor="text1"/>
            <w:sz w:val="20"/>
            <w:szCs w:val="24"/>
            <w:u w:val="single"/>
          </w:rPr>
          <w:t>詳細</w:t>
        </w:r>
        <w:r w:rsidR="00CA7C9C" w:rsidRPr="000F43D0">
          <w:rPr>
            <w:rFonts w:ascii="華康細圓體" w:eastAsia="華康細圓體" w:hAnsi="Verdana" w:cs="新細明體" w:hint="eastAsia"/>
            <w:color w:val="000000" w:themeColor="text1"/>
            <w:sz w:val="20"/>
            <w:szCs w:val="24"/>
            <w:u w:val="single"/>
          </w:rPr>
          <w:t>說</w:t>
        </w:r>
        <w:r w:rsidR="00CA7C9C" w:rsidRPr="000F43D0">
          <w:rPr>
            <w:rFonts w:ascii="華康細圓體" w:eastAsia="華康細圓體" w:hAnsi="Verdana" w:cs="新細明體" w:hint="eastAsia"/>
            <w:color w:val="000000" w:themeColor="text1"/>
            <w:sz w:val="20"/>
            <w:szCs w:val="24"/>
            <w:u w:val="single"/>
          </w:rPr>
          <w:t>明</w:t>
        </w:r>
      </w:hyperlink>
      <w:r w:rsidR="00CA7C9C" w:rsidRPr="000F43D0">
        <w:rPr>
          <w:rFonts w:ascii="華康細圓體" w:eastAsia="華康細圓體" w:hAnsi="Verdana" w:cs="新細明體" w:hint="eastAsia"/>
          <w:color w:val="000000" w:themeColor="text1"/>
          <w:sz w:val="20"/>
          <w:szCs w:val="24"/>
        </w:rPr>
        <w:t>)</w:t>
      </w:r>
      <w:r>
        <w:rPr>
          <w:rFonts w:ascii="華康細圓體" w:eastAsia="華康細圓體" w:hAnsi="Verdana" w:cs="新細明體" w:hint="eastAsia"/>
          <w:color w:val="FF0000"/>
          <w:sz w:val="24"/>
          <w:szCs w:val="24"/>
        </w:rPr>
        <w:t>。</w:t>
      </w:r>
    </w:p>
    <w:p w:rsidR="00B81AFC" w:rsidRPr="00CA7C9C" w:rsidRDefault="00B81AFC" w:rsidP="00B81AFC">
      <w:pPr>
        <w:widowControl/>
        <w:spacing w:before="100" w:beforeAutospacing="1" w:after="100" w:afterAutospacing="1"/>
        <w:rPr>
          <w:rFonts w:ascii="華康細圓體" w:eastAsia="華康細圓體" w:hAnsi="新細明體" w:cs="新細明體" w:hint="eastAsia"/>
          <w:sz w:val="24"/>
          <w:szCs w:val="24"/>
        </w:rPr>
      </w:pPr>
    </w:p>
    <w:p w:rsidR="00B81AFC" w:rsidRPr="00CA7C9C" w:rsidRDefault="00B81AFC" w:rsidP="00B81AFC">
      <w:pPr>
        <w:widowControl/>
        <w:spacing w:before="100" w:beforeAutospacing="1" w:after="100" w:afterAutospacing="1"/>
        <w:rPr>
          <w:rFonts w:ascii="華康細圓體" w:eastAsia="華康細圓體" w:hAnsi="新細明體" w:cs="新細明體" w:hint="eastAsia"/>
          <w:sz w:val="24"/>
          <w:szCs w:val="24"/>
        </w:rPr>
      </w:pPr>
      <w:r w:rsidRPr="00CA7C9C">
        <w:rPr>
          <w:rFonts w:ascii="華康細圓體" w:eastAsia="華康細圓體" w:hAnsi="細明體" w:cs="細明體" w:hint="eastAsia"/>
          <w:color w:val="FF0000"/>
          <w:sz w:val="24"/>
          <w:szCs w:val="24"/>
        </w:rPr>
        <w:t>※</w:t>
      </w:r>
      <w:r w:rsidR="000F43D0">
        <w:rPr>
          <w:rFonts w:ascii="華康細圓體" w:eastAsia="華康細圓體" w:hAnsi="Verdana" w:cs="新細明體" w:hint="eastAsia"/>
          <w:color w:val="FF0000"/>
          <w:sz w:val="24"/>
          <w:szCs w:val="24"/>
        </w:rPr>
        <w:t>「口試</w:t>
      </w:r>
      <w:r w:rsidRPr="00CA7C9C">
        <w:rPr>
          <w:rFonts w:ascii="華康細圓體" w:eastAsia="華康細圓體" w:hAnsi="Verdana" w:cs="新細明體" w:hint="eastAsia"/>
          <w:color w:val="FF0000"/>
          <w:sz w:val="24"/>
          <w:szCs w:val="24"/>
        </w:rPr>
        <w:t>公告」</w:t>
      </w:r>
    </w:p>
    <w:p w:rsidR="00B81AFC" w:rsidRPr="000F43D0" w:rsidRDefault="00B81AFC" w:rsidP="00B81AFC">
      <w:pPr>
        <w:widowControl/>
        <w:spacing w:before="100" w:beforeAutospacing="1" w:after="100" w:afterAutospacing="1"/>
        <w:rPr>
          <w:rFonts w:ascii="華康細圓體" w:eastAsia="華康細圓體" w:hAnsi="Verdana" w:cs="新細明體" w:hint="eastAsia"/>
          <w:color w:val="0000FF"/>
          <w:sz w:val="24"/>
          <w:szCs w:val="24"/>
        </w:rPr>
      </w:pPr>
      <w:r w:rsidRPr="000F43D0">
        <w:rPr>
          <w:rFonts w:ascii="華康細圓體" w:eastAsia="華康細圓體" w:hAnsi="Verdana" w:cs="新細明體" w:hint="eastAsia"/>
          <w:color w:val="0000FF"/>
          <w:sz w:val="24"/>
          <w:szCs w:val="24"/>
        </w:rPr>
        <w:t>A.登錄</w:t>
      </w:r>
      <w:r w:rsidR="000F43D0" w:rsidRPr="000F43D0">
        <w:rPr>
          <w:rFonts w:ascii="華康細圓體" w:eastAsia="華康細圓體" w:hAnsi="Verdana" w:cs="新細明體" w:hint="eastAsia"/>
          <w:color w:val="0000FF"/>
          <w:sz w:val="24"/>
          <w:szCs w:val="24"/>
        </w:rPr>
        <w:t>網址</w:t>
      </w:r>
      <w:r w:rsidRPr="000F43D0">
        <w:rPr>
          <w:rFonts w:ascii="華康細圓體" w:eastAsia="華康細圓體" w:hAnsi="Verdana" w:cs="新細明體" w:hint="eastAsia"/>
          <w:color w:val="0000FF"/>
          <w:sz w:val="24"/>
          <w:szCs w:val="24"/>
        </w:rPr>
        <w:t>：</w:t>
      </w:r>
      <w:hyperlink r:id="rId11" w:history="1">
        <w:r w:rsidRPr="000F43D0">
          <w:rPr>
            <w:rFonts w:ascii="華康細圓體" w:eastAsia="華康細圓體" w:hAnsi="Verdana" w:cs="新細明體" w:hint="eastAsia"/>
            <w:color w:val="0000FF"/>
            <w:sz w:val="24"/>
            <w:szCs w:val="24"/>
            <w:u w:val="single"/>
          </w:rPr>
          <w:t>htt</w:t>
        </w:r>
        <w:r w:rsidRPr="000F43D0">
          <w:rPr>
            <w:rFonts w:ascii="華康細圓體" w:eastAsia="華康細圓體" w:hAnsi="Verdana" w:cs="新細明體" w:hint="eastAsia"/>
            <w:color w:val="0000FF"/>
            <w:sz w:val="24"/>
            <w:szCs w:val="24"/>
            <w:u w:val="single"/>
          </w:rPr>
          <w:t>p</w:t>
        </w:r>
        <w:r w:rsidRPr="000F43D0">
          <w:rPr>
            <w:rFonts w:ascii="華康細圓體" w:eastAsia="華康細圓體" w:hAnsi="Verdana" w:cs="新細明體" w:hint="eastAsia"/>
            <w:color w:val="0000FF"/>
            <w:sz w:val="24"/>
            <w:szCs w:val="24"/>
            <w:u w:val="single"/>
          </w:rPr>
          <w:t>://goo.gl/forms/Z2YldRufwj</w:t>
        </w:r>
      </w:hyperlink>
      <w:r w:rsidR="00CA7C9C" w:rsidRPr="00CA7C9C">
        <w:rPr>
          <w:rFonts w:ascii="華康細圓體" w:eastAsia="華康細圓體" w:hAnsi="Verdana" w:cs="新細明體" w:hint="eastAsia"/>
          <w:color w:val="0000FF"/>
          <w:sz w:val="24"/>
          <w:szCs w:val="24"/>
        </w:rPr>
        <w:t xml:space="preserve">  (請以Google Chrome開啟)</w:t>
      </w:r>
    </w:p>
    <w:p w:rsidR="00B81AFC" w:rsidRPr="000F43D0" w:rsidRDefault="00B81AFC" w:rsidP="00B81AFC">
      <w:pPr>
        <w:widowControl/>
        <w:spacing w:before="100" w:beforeAutospacing="1" w:after="100" w:afterAutospacing="1"/>
        <w:rPr>
          <w:rFonts w:ascii="華康細圓體" w:eastAsia="華康細圓體" w:hAnsi="新細明體" w:cs="新細明體" w:hint="eastAsia"/>
          <w:color w:val="000000" w:themeColor="text1"/>
          <w:sz w:val="24"/>
          <w:szCs w:val="24"/>
        </w:rPr>
      </w:pPr>
      <w:r w:rsidRPr="000F43D0">
        <w:rPr>
          <w:rFonts w:ascii="華康細圓體" w:eastAsia="華康細圓體" w:hAnsi="細明體" w:cs="細明體" w:hint="eastAsia"/>
          <w:color w:val="000000" w:themeColor="text1"/>
          <w:sz w:val="24"/>
          <w:szCs w:val="24"/>
        </w:rPr>
        <w:t>※</w:t>
      </w:r>
      <w:r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資料送出後，若需臨時變更，可直接重新輸入正確資料，將以最後更新之版本為主。</w:t>
      </w:r>
    </w:p>
    <w:p w:rsidR="00B81AFC" w:rsidRPr="000F43D0" w:rsidRDefault="00B81AFC" w:rsidP="00B81AFC">
      <w:pPr>
        <w:widowControl/>
        <w:spacing w:before="100" w:beforeAutospacing="1" w:after="100" w:afterAutospacing="1"/>
        <w:rPr>
          <w:rFonts w:ascii="華康細圓體" w:eastAsia="華康細圓體" w:hAnsi="Verdana" w:cs="新細明體" w:hint="eastAsia"/>
          <w:color w:val="0000FF"/>
          <w:sz w:val="24"/>
          <w:szCs w:val="24"/>
        </w:rPr>
      </w:pPr>
      <w:r w:rsidRPr="000F43D0">
        <w:rPr>
          <w:rFonts w:ascii="華康細圓體" w:eastAsia="華康細圓體" w:hAnsi="Verdana" w:cs="新細明體" w:hint="eastAsia"/>
          <w:color w:val="0000FF"/>
          <w:sz w:val="24"/>
          <w:szCs w:val="24"/>
        </w:rPr>
        <w:t>B.查詢</w:t>
      </w:r>
      <w:r w:rsidR="000F43D0" w:rsidRPr="000F43D0">
        <w:rPr>
          <w:rFonts w:ascii="華康細圓體" w:eastAsia="華康細圓體" w:hAnsi="Verdana" w:cs="新細明體" w:hint="eastAsia"/>
          <w:color w:val="0000FF"/>
          <w:sz w:val="24"/>
          <w:szCs w:val="24"/>
        </w:rPr>
        <w:t>網址</w:t>
      </w:r>
      <w:r w:rsidRPr="000F43D0">
        <w:rPr>
          <w:rFonts w:ascii="華康細圓體" w:eastAsia="華康細圓體" w:hAnsi="Verdana" w:cs="新細明體" w:hint="eastAsia"/>
          <w:color w:val="0000FF"/>
          <w:sz w:val="24"/>
          <w:szCs w:val="24"/>
        </w:rPr>
        <w:t>：</w:t>
      </w:r>
      <w:r w:rsidR="007E4455" w:rsidRPr="000F43D0">
        <w:rPr>
          <w:rFonts w:ascii="華康細圓體" w:eastAsia="華康細圓體" w:hAnsi="Verdana" w:cs="新細明體" w:hint="eastAsia"/>
          <w:color w:val="0000FF"/>
          <w:sz w:val="24"/>
          <w:szCs w:val="24"/>
          <w:u w:val="single"/>
        </w:rPr>
        <w:fldChar w:fldCharType="begin"/>
      </w:r>
      <w:r w:rsidR="007E4455" w:rsidRPr="000F43D0">
        <w:rPr>
          <w:rFonts w:ascii="華康細圓體" w:eastAsia="華康細圓體" w:hAnsi="Verdana" w:cs="新細明體" w:hint="eastAsia"/>
          <w:color w:val="0000FF"/>
          <w:sz w:val="24"/>
          <w:szCs w:val="24"/>
          <w:u w:val="single"/>
        </w:rPr>
        <w:instrText xml:space="preserve"> HYPERLINK "https://goo.gl/E8F90D" </w:instrText>
      </w:r>
      <w:r w:rsidR="007E4455" w:rsidRPr="000F43D0">
        <w:rPr>
          <w:rFonts w:ascii="華康細圓體" w:eastAsia="華康細圓體" w:hAnsi="Verdana" w:cs="新細明體" w:hint="eastAsia"/>
          <w:color w:val="0000FF"/>
          <w:sz w:val="24"/>
          <w:szCs w:val="24"/>
          <w:u w:val="single"/>
        </w:rPr>
        <w:fldChar w:fldCharType="separate"/>
      </w:r>
      <w:r w:rsidRPr="000F43D0">
        <w:rPr>
          <w:rFonts w:ascii="華康細圓體" w:eastAsia="華康細圓體" w:hAnsi="Verdana" w:cs="新細明體" w:hint="eastAsia"/>
          <w:color w:val="0000FF"/>
          <w:sz w:val="24"/>
          <w:szCs w:val="24"/>
          <w:u w:val="single"/>
        </w:rPr>
        <w:t>https://goo.gl/E8F90D</w:t>
      </w:r>
      <w:r w:rsidR="007E4455" w:rsidRPr="000F43D0">
        <w:rPr>
          <w:rFonts w:ascii="華康細圓體" w:eastAsia="華康細圓體" w:hAnsi="Verdana" w:cs="新細明體" w:hint="eastAsia"/>
          <w:color w:val="0000FF"/>
          <w:sz w:val="24"/>
          <w:szCs w:val="24"/>
          <w:u w:val="single"/>
        </w:rPr>
        <w:fldChar w:fldCharType="end"/>
      </w:r>
      <w:r w:rsidR="00CA7C9C" w:rsidRPr="00CA7C9C">
        <w:rPr>
          <w:rFonts w:ascii="華康細圓體" w:eastAsia="華康細圓體" w:hAnsi="Verdana" w:cs="新細明體" w:hint="eastAsia"/>
          <w:color w:val="0000FF"/>
          <w:sz w:val="24"/>
          <w:szCs w:val="24"/>
        </w:rPr>
        <w:t xml:space="preserve">  </w:t>
      </w:r>
      <w:r w:rsidR="00CA7C9C" w:rsidRPr="00CA7C9C">
        <w:rPr>
          <w:rFonts w:ascii="華康細圓體" w:eastAsia="華康細圓體" w:hAnsi="Verdana" w:cs="新細明體" w:hint="eastAsia"/>
          <w:color w:val="0000FF"/>
          <w:sz w:val="24"/>
          <w:szCs w:val="24"/>
        </w:rPr>
        <w:t>(請以Google Chrome開啟)</w:t>
      </w:r>
    </w:p>
    <w:p w:rsidR="00B81AFC" w:rsidRPr="000F43D0" w:rsidRDefault="00B81AFC" w:rsidP="00B81AFC">
      <w:pPr>
        <w:widowControl/>
        <w:spacing w:before="100" w:beforeAutospacing="1" w:after="100" w:afterAutospacing="1"/>
        <w:rPr>
          <w:rFonts w:ascii="華康細圓體" w:eastAsia="華康細圓體" w:hAnsi="新細明體" w:cs="新細明體" w:hint="eastAsia"/>
          <w:color w:val="000000" w:themeColor="text1"/>
          <w:sz w:val="24"/>
          <w:szCs w:val="24"/>
        </w:rPr>
      </w:pPr>
      <w:r w:rsidRPr="000F43D0">
        <w:rPr>
          <w:rFonts w:ascii="華康細圓體" w:eastAsia="華康細圓體" w:hAnsi="細明體" w:cs="細明體" w:hint="eastAsia"/>
          <w:color w:val="000000" w:themeColor="text1"/>
          <w:sz w:val="24"/>
          <w:szCs w:val="24"/>
        </w:rPr>
        <w:t>※</w:t>
      </w:r>
      <w:r w:rsidR="000F43D0">
        <w:rPr>
          <w:rFonts w:ascii="華康細圓體" w:eastAsia="華康細圓體" w:hAnsi="細明體" w:cs="細明體" w:hint="eastAsia"/>
          <w:color w:val="000000" w:themeColor="text1"/>
          <w:sz w:val="24"/>
          <w:szCs w:val="24"/>
        </w:rPr>
        <w:t>剛Key的</w:t>
      </w:r>
      <w:r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資料</w:t>
      </w:r>
      <w:r w:rsid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會出</w:t>
      </w:r>
      <w:r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現於</w:t>
      </w:r>
      <w:r w:rsid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網頁末端(請將網頁往下拉)</w:t>
      </w:r>
      <w:r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，將定期以人工依日期時</w:t>
      </w:r>
      <w:r w:rsid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間</w:t>
      </w:r>
      <w:r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排序。</w:t>
      </w:r>
    </w:p>
    <w:p w:rsidR="00B81AFC" w:rsidRPr="00CA7C9C" w:rsidRDefault="00B81AFC" w:rsidP="00B81AFC">
      <w:pPr>
        <w:widowControl/>
        <w:spacing w:before="100" w:beforeAutospacing="1" w:after="100" w:afterAutospacing="1"/>
        <w:rPr>
          <w:rFonts w:ascii="華康細圓體" w:eastAsia="華康細圓體" w:hAnsi="新細明體" w:cs="新細明體" w:hint="eastAsia"/>
          <w:sz w:val="24"/>
          <w:szCs w:val="24"/>
        </w:rPr>
      </w:pPr>
      <w:r w:rsidRPr="00CA7C9C">
        <w:rPr>
          <w:rFonts w:ascii="華康細圓體" w:eastAsia="華康細圓體" w:hAnsi="細明體" w:cs="細明體" w:hint="eastAsia"/>
          <w:sz w:val="24"/>
          <w:szCs w:val="24"/>
        </w:rPr>
        <w:t>※</w:t>
      </w:r>
      <w:r w:rsidRPr="00CA7C9C">
        <w:rPr>
          <w:rFonts w:ascii="華康細圓體" w:eastAsia="華康細圓體" w:hAnsi="Verdana" w:cs="新細明體" w:hint="eastAsia"/>
          <w:sz w:val="24"/>
          <w:szCs w:val="24"/>
        </w:rPr>
        <w:t>口試者若當日臨時變更行程，以現場公告為</w:t>
      </w:r>
      <w:proofErr w:type="gramStart"/>
      <w:r w:rsidRPr="00CA7C9C">
        <w:rPr>
          <w:rFonts w:ascii="華康細圓體" w:eastAsia="華康細圓體" w:hAnsi="Verdana" w:cs="新細明體" w:hint="eastAsia"/>
          <w:sz w:val="24"/>
          <w:szCs w:val="24"/>
        </w:rPr>
        <w:t>準</w:t>
      </w:r>
      <w:proofErr w:type="gramEnd"/>
      <w:r w:rsidRPr="00CA7C9C">
        <w:rPr>
          <w:rFonts w:ascii="華康細圓體" w:eastAsia="華康細圓體" w:hAnsi="Verdana" w:cs="新細明體" w:hint="eastAsia"/>
          <w:sz w:val="24"/>
          <w:szCs w:val="24"/>
        </w:rPr>
        <w:t>。</w:t>
      </w:r>
    </w:p>
    <w:p w:rsidR="00B81AFC" w:rsidRPr="00CA7C9C" w:rsidRDefault="00B81AFC" w:rsidP="00B81AFC">
      <w:pPr>
        <w:widowControl/>
        <w:spacing w:before="100" w:beforeAutospacing="1" w:after="100" w:afterAutospacing="1"/>
        <w:rPr>
          <w:rFonts w:ascii="華康細圓體" w:eastAsia="華康細圓體" w:hAnsi="新細明體" w:cs="新細明體" w:hint="eastAsia"/>
          <w:sz w:val="24"/>
          <w:szCs w:val="24"/>
        </w:rPr>
      </w:pPr>
    </w:p>
    <w:p w:rsidR="00B81AFC" w:rsidRPr="000F43D0" w:rsidRDefault="00B81AFC" w:rsidP="000F43D0">
      <w:pPr>
        <w:widowControl/>
        <w:spacing w:beforeAutospacing="1" w:afterAutospacing="1"/>
        <w:rPr>
          <w:rFonts w:ascii="華康細圓體" w:eastAsia="華康細圓體" w:hAnsi="Tahoma" w:cs="Tahoma" w:hint="eastAsia"/>
          <w:color w:val="000000" w:themeColor="text1"/>
          <w:sz w:val="24"/>
          <w:szCs w:val="24"/>
        </w:rPr>
      </w:pPr>
      <w:r w:rsidRPr="000F43D0">
        <w:rPr>
          <w:rFonts w:ascii="華康細圓體" w:eastAsia="華康細圓體" w:hAnsi="細明體" w:cs="細明體" w:hint="eastAsia"/>
          <w:color w:val="000000" w:themeColor="text1"/>
          <w:sz w:val="24"/>
          <w:szCs w:val="24"/>
        </w:rPr>
        <w:t>※</w:t>
      </w:r>
      <w:r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口試【前/當天/後】</w:t>
      </w:r>
      <w:proofErr w:type="gramStart"/>
      <w:r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三</w:t>
      </w:r>
      <w:proofErr w:type="gramEnd"/>
      <w:r w:rsidRPr="000F43D0">
        <w:rPr>
          <w:rFonts w:ascii="華康細圓體" w:eastAsia="華康細圓體" w:hAnsi="Verdana" w:cs="新細明體" w:hint="eastAsia"/>
          <w:color w:val="000000" w:themeColor="text1"/>
          <w:sz w:val="24"/>
          <w:szCs w:val="24"/>
        </w:rPr>
        <w:t>階段籌備重點圖解如附件，</w:t>
      </w:r>
      <w:r w:rsidRPr="000F43D0">
        <w:rPr>
          <w:rFonts w:ascii="華康細圓體" w:eastAsia="華康細圓體" w:hAnsi="Verdana" w:cs="Tahoma" w:hint="eastAsia"/>
          <w:color w:val="000000" w:themeColor="text1"/>
          <w:sz w:val="24"/>
          <w:szCs w:val="24"/>
        </w:rPr>
        <w:t>請務必詳加參閱，以利完成相關程序。</w:t>
      </w:r>
    </w:p>
    <w:p w:rsidR="000F43D0" w:rsidRDefault="00B81AFC" w:rsidP="00B81AFC">
      <w:pPr>
        <w:widowControl/>
        <w:spacing w:beforeAutospacing="1" w:afterAutospacing="1" w:line="330" w:lineRule="atLeast"/>
        <w:rPr>
          <w:rFonts w:ascii="華康細圓體" w:eastAsia="華康細圓體" w:hAnsi="Verdana" w:cs="Tahoma" w:hint="eastAsia"/>
          <w:color w:val="333333"/>
          <w:sz w:val="24"/>
          <w:szCs w:val="24"/>
        </w:rPr>
      </w:pPr>
      <w:r w:rsidRPr="00CA7C9C">
        <w:rPr>
          <w:rFonts w:ascii="華康細圓體" w:eastAsia="華康細圓體" w:hAnsi="細明體" w:cs="細明體" w:hint="eastAsia"/>
          <w:color w:val="333333"/>
          <w:sz w:val="24"/>
          <w:szCs w:val="24"/>
        </w:rPr>
        <w:t>※</w:t>
      </w:r>
      <w:proofErr w:type="gramStart"/>
      <w:r w:rsidRPr="00CA7C9C">
        <w:rPr>
          <w:rFonts w:ascii="華康細圓體" w:eastAsia="華康細圓體" w:hAnsi="Verdana" w:cs="Tahoma" w:hint="eastAsia"/>
          <w:color w:val="333333"/>
          <w:sz w:val="24"/>
          <w:szCs w:val="24"/>
        </w:rPr>
        <w:t>旨揭</w:t>
      </w:r>
      <w:r w:rsidR="000F43D0">
        <w:rPr>
          <w:rFonts w:ascii="華康細圓體" w:eastAsia="華康細圓體" w:hAnsi="Verdana" w:cs="Tahoma" w:hint="eastAsia"/>
          <w:color w:val="333333"/>
          <w:sz w:val="24"/>
          <w:szCs w:val="24"/>
        </w:rPr>
        <w:t>兩</w:t>
      </w:r>
      <w:r w:rsidRPr="00CA7C9C">
        <w:rPr>
          <w:rFonts w:ascii="華康細圓體" w:eastAsia="華康細圓體" w:hAnsi="Verdana" w:cs="Tahoma" w:hint="eastAsia"/>
          <w:color w:val="333333"/>
          <w:sz w:val="24"/>
          <w:szCs w:val="24"/>
        </w:rPr>
        <w:t>次</w:t>
      </w:r>
      <w:proofErr w:type="gramEnd"/>
      <w:r w:rsidRPr="00CA7C9C">
        <w:rPr>
          <w:rFonts w:ascii="華康細圓體" w:eastAsia="華康細圓體" w:hAnsi="Verdana" w:cs="Tahoma" w:hint="eastAsia"/>
          <w:color w:val="333333"/>
          <w:sz w:val="24"/>
          <w:szCs w:val="24"/>
        </w:rPr>
        <w:t>口試</w:t>
      </w:r>
      <w:proofErr w:type="gramStart"/>
      <w:r w:rsidRPr="00CA7C9C">
        <w:rPr>
          <w:rFonts w:ascii="華康細圓體" w:eastAsia="華康細圓體" w:hAnsi="Verdana" w:cs="Tahoma" w:hint="eastAsia"/>
          <w:color w:val="333333"/>
          <w:sz w:val="24"/>
          <w:szCs w:val="24"/>
        </w:rPr>
        <w:t>所需表件</w:t>
      </w:r>
      <w:proofErr w:type="gramEnd"/>
      <w:r w:rsidRPr="00CA7C9C">
        <w:rPr>
          <w:rFonts w:ascii="華康細圓體" w:eastAsia="華康細圓體" w:hAnsi="Verdana" w:cs="Tahoma" w:hint="eastAsia"/>
          <w:color w:val="333333"/>
          <w:sz w:val="24"/>
          <w:szCs w:val="24"/>
        </w:rPr>
        <w:t>，</w:t>
      </w:r>
    </w:p>
    <w:p w:rsidR="00B81AFC" w:rsidRPr="00CA7C9C" w:rsidRDefault="000F43D0" w:rsidP="00B81AFC">
      <w:pPr>
        <w:widowControl/>
        <w:spacing w:beforeAutospacing="1" w:afterAutospacing="1" w:line="330" w:lineRule="atLeast"/>
        <w:rPr>
          <w:rFonts w:ascii="華康細圓體" w:eastAsia="華康細圓體" w:hAnsi="Tahoma" w:cs="Tahoma" w:hint="eastAsia"/>
          <w:color w:val="333333"/>
          <w:sz w:val="24"/>
          <w:szCs w:val="24"/>
        </w:rPr>
      </w:pPr>
      <w:r>
        <w:rPr>
          <w:rFonts w:ascii="華康細圓體" w:eastAsia="華康細圓體" w:hAnsi="Verdana" w:cs="Tahoma" w:hint="eastAsia"/>
          <w:color w:val="333333"/>
          <w:sz w:val="24"/>
          <w:szCs w:val="24"/>
        </w:rPr>
        <w:t xml:space="preserve">  </w:t>
      </w:r>
      <w:r w:rsidR="00B81AFC" w:rsidRPr="00CA7C9C">
        <w:rPr>
          <w:rFonts w:ascii="華康細圓體" w:eastAsia="華康細圓體" w:hAnsi="Verdana" w:cs="Tahoma" w:hint="eastAsia"/>
          <w:color w:val="333333"/>
          <w:sz w:val="24"/>
          <w:szCs w:val="24"/>
        </w:rPr>
        <w:t>請</w:t>
      </w:r>
      <w:r>
        <w:rPr>
          <w:rFonts w:ascii="華康細圓體" w:eastAsia="華康細圓體" w:hAnsi="Verdana" w:cs="Tahoma" w:hint="eastAsia"/>
          <w:color w:val="333333"/>
          <w:sz w:val="24"/>
          <w:szCs w:val="24"/>
        </w:rPr>
        <w:t>至</w:t>
      </w:r>
      <w:r w:rsidR="00B81AFC" w:rsidRPr="00CA7C9C">
        <w:rPr>
          <w:rFonts w:ascii="華康細圓體" w:eastAsia="華康細圓體" w:hAnsi="Verdana" w:cs="Tahoma" w:hint="eastAsia"/>
          <w:color w:val="333333"/>
          <w:sz w:val="24"/>
          <w:szCs w:val="24"/>
        </w:rPr>
        <w:t>：</w:t>
      </w:r>
      <w:r w:rsidRPr="000F43D0">
        <w:rPr>
          <w:rFonts w:ascii="華康細圓體" w:eastAsia="華康細圓體" w:hAnsi="Verdana" w:cs="Tahoma" w:hint="eastAsia"/>
          <w:color w:val="0000FF"/>
          <w:sz w:val="24"/>
          <w:szCs w:val="24"/>
        </w:rPr>
        <w:t>教育</w:t>
      </w:r>
      <w:r w:rsidR="007E4455" w:rsidRPr="000F43D0">
        <w:rPr>
          <w:rFonts w:ascii="華康細圓體" w:eastAsia="華康細圓體" w:hAnsi="Verdana" w:cs="Tahoma" w:hint="eastAsia"/>
          <w:color w:val="0000FF"/>
          <w:sz w:val="24"/>
          <w:szCs w:val="24"/>
        </w:rPr>
        <w:fldChar w:fldCharType="begin"/>
      </w:r>
      <w:r w:rsidR="007E4455" w:rsidRPr="000F43D0">
        <w:rPr>
          <w:rFonts w:ascii="華康細圓體" w:eastAsia="華康細圓體" w:hAnsi="Verdana" w:cs="Tahoma" w:hint="eastAsia"/>
          <w:color w:val="0000FF"/>
          <w:sz w:val="24"/>
          <w:szCs w:val="24"/>
        </w:rPr>
        <w:instrText xml:space="preserve"> HYPERLINK "http://www.edu.nutn.edu.tw/gac610/" \t "_blank" </w:instrText>
      </w:r>
      <w:r w:rsidR="007E4455" w:rsidRPr="000F43D0">
        <w:rPr>
          <w:rFonts w:ascii="華康細圓體" w:eastAsia="華康細圓體" w:hAnsi="Verdana" w:cs="Tahoma" w:hint="eastAsia"/>
          <w:color w:val="0000FF"/>
          <w:sz w:val="24"/>
          <w:szCs w:val="24"/>
        </w:rPr>
        <w:fldChar w:fldCharType="separate"/>
      </w:r>
      <w:proofErr w:type="gramStart"/>
      <w:r w:rsidR="00B81AFC" w:rsidRPr="00CA7C9C">
        <w:rPr>
          <w:rFonts w:ascii="華康細圓體" w:eastAsia="華康細圓體" w:hAnsi="Verdana" w:cs="Tahoma" w:hint="eastAsia"/>
          <w:color w:val="0000FF"/>
          <w:sz w:val="24"/>
          <w:szCs w:val="24"/>
        </w:rPr>
        <w:t>系網</w:t>
      </w:r>
      <w:proofErr w:type="gramEnd"/>
      <w:r w:rsidR="007E4455" w:rsidRPr="00CA7C9C">
        <w:rPr>
          <w:rFonts w:ascii="華康細圓體" w:eastAsia="華康細圓體" w:hAnsi="Verdana" w:cs="Tahoma" w:hint="eastAsia"/>
          <w:color w:val="0000FF"/>
          <w:sz w:val="24"/>
          <w:szCs w:val="24"/>
        </w:rPr>
        <w:fldChar w:fldCharType="end"/>
      </w:r>
      <w:r>
        <w:rPr>
          <w:rFonts w:ascii="華康細圓體" w:eastAsia="華康細圓體" w:hAnsi="Verdana" w:cs="Tahoma" w:hint="eastAsia"/>
          <w:color w:val="0000FF"/>
          <w:sz w:val="24"/>
          <w:szCs w:val="24"/>
        </w:rPr>
        <w:t>-</w:t>
      </w:r>
      <w:r w:rsidR="00B81AFC" w:rsidRPr="00CA7C9C">
        <w:rPr>
          <w:rFonts w:ascii="華康細圓體" w:eastAsia="華康細圓體" w:hAnsi="Verdana" w:cs="Tahoma" w:hint="eastAsia"/>
          <w:color w:val="333333"/>
          <w:sz w:val="24"/>
          <w:szCs w:val="24"/>
        </w:rPr>
        <w:t>&gt;</w:t>
      </w:r>
      <w:r>
        <w:rPr>
          <w:rFonts w:ascii="華康細圓體" w:eastAsia="華康細圓體" w:hAnsi="Verdana" w:cs="Tahoma" w:hint="eastAsia"/>
          <w:color w:val="333333"/>
          <w:sz w:val="24"/>
          <w:szCs w:val="24"/>
        </w:rPr>
        <w:t>表單規章-</w:t>
      </w:r>
      <w:r w:rsidRPr="00CA7C9C">
        <w:rPr>
          <w:rFonts w:ascii="華康細圓體" w:eastAsia="華康細圓體" w:hAnsi="Verdana" w:cs="Tahoma" w:hint="eastAsia"/>
          <w:color w:val="333333"/>
          <w:sz w:val="24"/>
          <w:szCs w:val="24"/>
        </w:rPr>
        <w:t>&gt;</w:t>
      </w:r>
      <w:hyperlink r:id="rId12" w:tgtFrame="_blank" w:history="1">
        <w:r w:rsidR="00B81AFC" w:rsidRPr="00CA7C9C">
          <w:rPr>
            <w:rFonts w:ascii="華康細圓體" w:eastAsia="華康細圓體" w:hAnsi="Verdana" w:cs="Tahoma" w:hint="eastAsia"/>
            <w:color w:val="0000FF"/>
            <w:sz w:val="24"/>
            <w:szCs w:val="24"/>
          </w:rPr>
          <w:t>常</w:t>
        </w:r>
        <w:r w:rsidR="00B81AFC" w:rsidRPr="00CA7C9C">
          <w:rPr>
            <w:rFonts w:ascii="華康細圓體" w:eastAsia="華康細圓體" w:hAnsi="Verdana" w:cs="Tahoma" w:hint="eastAsia"/>
            <w:color w:val="0000FF"/>
            <w:sz w:val="24"/>
            <w:szCs w:val="24"/>
          </w:rPr>
          <w:t>用</w:t>
        </w:r>
        <w:r w:rsidR="00B81AFC" w:rsidRPr="00CA7C9C">
          <w:rPr>
            <w:rFonts w:ascii="華康細圓體" w:eastAsia="華康細圓體" w:hAnsi="Verdana" w:cs="Tahoma" w:hint="eastAsia"/>
            <w:color w:val="0000FF"/>
            <w:sz w:val="24"/>
            <w:szCs w:val="24"/>
          </w:rPr>
          <w:t>表</w:t>
        </w:r>
        <w:r w:rsidR="00B81AFC" w:rsidRPr="00CA7C9C">
          <w:rPr>
            <w:rFonts w:ascii="華康細圓體" w:eastAsia="華康細圓體" w:hAnsi="Verdana" w:cs="Tahoma" w:hint="eastAsia"/>
            <w:color w:val="0000FF"/>
            <w:sz w:val="24"/>
            <w:szCs w:val="24"/>
          </w:rPr>
          <w:t>單</w:t>
        </w:r>
      </w:hyperlink>
      <w:r w:rsidR="00B81AFC" w:rsidRPr="00CA7C9C">
        <w:rPr>
          <w:rFonts w:ascii="華康細圓體" w:eastAsia="華康細圓體" w:hAnsi="Verdana" w:cs="Tahoma" w:hint="eastAsia"/>
          <w:color w:val="333333"/>
          <w:sz w:val="24"/>
          <w:szCs w:val="24"/>
        </w:rPr>
        <w:t>，並歡迎使用「打包下載」，謝謝!</w:t>
      </w:r>
    </w:p>
    <w:p w:rsidR="00B81AFC" w:rsidRPr="00CA7C9C" w:rsidRDefault="000F43D0" w:rsidP="00B81AFC">
      <w:pPr>
        <w:widowControl/>
        <w:spacing w:before="100" w:beforeAutospacing="1" w:after="100" w:afterAutospacing="1"/>
        <w:rPr>
          <w:rFonts w:ascii="華康細圓體" w:eastAsia="華康細圓體" w:hAnsi="新細明體" w:cs="新細明體" w:hint="eastAsia"/>
          <w:sz w:val="24"/>
          <w:szCs w:val="24"/>
        </w:rPr>
      </w:pPr>
      <w:r>
        <w:rPr>
          <w:rFonts w:ascii="華康細圓體" w:eastAsia="華康細圓體" w:hAnsi="Verdana" w:cs="新細明體" w:hint="eastAsia"/>
          <w:sz w:val="24"/>
          <w:szCs w:val="24"/>
        </w:rPr>
        <w:t xml:space="preserve">  </w:t>
      </w:r>
      <w:bookmarkStart w:id="0" w:name="_GoBack"/>
      <w:bookmarkEnd w:id="0"/>
      <w:r w:rsidR="00B81AFC" w:rsidRPr="00CA7C9C">
        <w:rPr>
          <w:rFonts w:ascii="華康細圓體" w:eastAsia="華康細圓體" w:hAnsi="Verdana" w:cs="新細明體" w:hint="eastAsia"/>
          <w:sz w:val="24"/>
          <w:szCs w:val="24"/>
        </w:rPr>
        <w:t>國立臺南大學教育學系辦公室(06-2133111#611</w:t>
      </w:r>
      <w:r w:rsidR="00CA7C9C" w:rsidRPr="00CA7C9C">
        <w:rPr>
          <w:rFonts w:ascii="華康細圓體" w:eastAsia="華康細圓體" w:hAnsi="Verdana" w:cs="新細明體" w:hint="eastAsia"/>
          <w:sz w:val="24"/>
          <w:szCs w:val="24"/>
        </w:rPr>
        <w:t>~613</w:t>
      </w:r>
      <w:r w:rsidR="00B81AFC" w:rsidRPr="00CA7C9C">
        <w:rPr>
          <w:rFonts w:ascii="華康細圓體" w:eastAsia="華康細圓體" w:hAnsi="Verdana" w:cs="新細明體" w:hint="eastAsia"/>
          <w:sz w:val="24"/>
          <w:szCs w:val="24"/>
        </w:rPr>
        <w:t>)</w:t>
      </w:r>
    </w:p>
    <w:sectPr w:rsidR="00B81AFC" w:rsidRPr="00CA7C9C" w:rsidSect="00CA7C9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55" w:rsidRDefault="007E4455" w:rsidP="006C0A06">
      <w:r>
        <w:separator/>
      </w:r>
    </w:p>
  </w:endnote>
  <w:endnote w:type="continuationSeparator" w:id="0">
    <w:p w:rsidR="007E4455" w:rsidRDefault="007E4455" w:rsidP="006C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圓體W5P-GB5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@DFPYuanW5-GB">
    <w:panose1 w:val="020F0500000000000000"/>
    <w:charset w:val="86"/>
    <w:family w:val="swiss"/>
    <w:pitch w:val="variable"/>
    <w:sig w:usb0="00000001" w:usb1="080F0000" w:usb2="00000012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55" w:rsidRDefault="007E4455" w:rsidP="006C0A06">
      <w:r>
        <w:separator/>
      </w:r>
    </w:p>
  </w:footnote>
  <w:footnote w:type="continuationSeparator" w:id="0">
    <w:p w:rsidR="007E4455" w:rsidRDefault="007E4455" w:rsidP="006C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A9"/>
    <w:rsid w:val="0006677E"/>
    <w:rsid w:val="000F43D0"/>
    <w:rsid w:val="00140059"/>
    <w:rsid w:val="00155095"/>
    <w:rsid w:val="00233936"/>
    <w:rsid w:val="002B6372"/>
    <w:rsid w:val="004F3AA9"/>
    <w:rsid w:val="00585018"/>
    <w:rsid w:val="006C0A06"/>
    <w:rsid w:val="007E4455"/>
    <w:rsid w:val="00B04C14"/>
    <w:rsid w:val="00B81AFC"/>
    <w:rsid w:val="00B82BDA"/>
    <w:rsid w:val="00C17C41"/>
    <w:rsid w:val="00C61385"/>
    <w:rsid w:val="00CA7C9C"/>
    <w:rsid w:val="00D0513E"/>
    <w:rsid w:val="00D8557C"/>
    <w:rsid w:val="00D95558"/>
    <w:rsid w:val="00F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57C"/>
  </w:style>
  <w:style w:type="paragraph" w:styleId="1">
    <w:name w:val="heading 1"/>
    <w:basedOn w:val="a"/>
    <w:link w:val="10"/>
    <w:uiPriority w:val="1"/>
    <w:qFormat/>
    <w:rsid w:val="00D8557C"/>
    <w:pPr>
      <w:ind w:left="150"/>
      <w:outlineLvl w:val="0"/>
    </w:pPr>
    <w:rPr>
      <w:rFonts w:ascii="@華康圓體W5P-GB5" w:eastAsia="@華康圓體W5P-GB5" w:hAnsi="@華康圓體W5P-G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8557C"/>
  </w:style>
  <w:style w:type="character" w:customStyle="1" w:styleId="10">
    <w:name w:val="標題 1 字元"/>
    <w:basedOn w:val="a0"/>
    <w:link w:val="1"/>
    <w:uiPriority w:val="1"/>
    <w:rsid w:val="00D8557C"/>
    <w:rPr>
      <w:rFonts w:ascii="@華康圓體W5P-GB5" w:eastAsia="@華康圓體W5P-GB5" w:hAnsi="@華康圓體W5P-GB5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8557C"/>
    <w:pPr>
      <w:spacing w:before="8"/>
      <w:ind w:left="20"/>
    </w:pPr>
    <w:rPr>
      <w:rFonts w:ascii="@DFPYuanW5-GB" w:eastAsia="@DFPYuanW5-GB" w:hAnsi="@DFPYuanW5-GB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D8557C"/>
    <w:rPr>
      <w:rFonts w:ascii="@DFPYuanW5-GB" w:eastAsia="@DFPYuanW5-GB" w:hAnsi="@DFPYuanW5-GB"/>
      <w:sz w:val="20"/>
      <w:szCs w:val="20"/>
    </w:rPr>
  </w:style>
  <w:style w:type="paragraph" w:styleId="a5">
    <w:name w:val="List Paragraph"/>
    <w:basedOn w:val="a"/>
    <w:uiPriority w:val="1"/>
    <w:qFormat/>
    <w:rsid w:val="00D8557C"/>
  </w:style>
  <w:style w:type="paragraph" w:styleId="a6">
    <w:name w:val="header"/>
    <w:basedOn w:val="a"/>
    <w:link w:val="a7"/>
    <w:uiPriority w:val="99"/>
    <w:unhideWhenUsed/>
    <w:rsid w:val="006C0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0A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0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0A0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C0A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a">
    <w:name w:val="Strong"/>
    <w:basedOn w:val="a0"/>
    <w:uiPriority w:val="22"/>
    <w:qFormat/>
    <w:rsid w:val="006C0A06"/>
    <w:rPr>
      <w:b/>
      <w:bCs/>
    </w:rPr>
  </w:style>
  <w:style w:type="character" w:styleId="ab">
    <w:name w:val="Hyperlink"/>
    <w:basedOn w:val="a0"/>
    <w:uiPriority w:val="99"/>
    <w:unhideWhenUsed/>
    <w:rsid w:val="006C0A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A7C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57C"/>
  </w:style>
  <w:style w:type="paragraph" w:styleId="1">
    <w:name w:val="heading 1"/>
    <w:basedOn w:val="a"/>
    <w:link w:val="10"/>
    <w:uiPriority w:val="1"/>
    <w:qFormat/>
    <w:rsid w:val="00D8557C"/>
    <w:pPr>
      <w:ind w:left="150"/>
      <w:outlineLvl w:val="0"/>
    </w:pPr>
    <w:rPr>
      <w:rFonts w:ascii="@華康圓體W5P-GB5" w:eastAsia="@華康圓體W5P-GB5" w:hAnsi="@華康圓體W5P-G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8557C"/>
  </w:style>
  <w:style w:type="character" w:customStyle="1" w:styleId="10">
    <w:name w:val="標題 1 字元"/>
    <w:basedOn w:val="a0"/>
    <w:link w:val="1"/>
    <w:uiPriority w:val="1"/>
    <w:rsid w:val="00D8557C"/>
    <w:rPr>
      <w:rFonts w:ascii="@華康圓體W5P-GB5" w:eastAsia="@華康圓體W5P-GB5" w:hAnsi="@華康圓體W5P-GB5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8557C"/>
    <w:pPr>
      <w:spacing w:before="8"/>
      <w:ind w:left="20"/>
    </w:pPr>
    <w:rPr>
      <w:rFonts w:ascii="@DFPYuanW5-GB" w:eastAsia="@DFPYuanW5-GB" w:hAnsi="@DFPYuanW5-GB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D8557C"/>
    <w:rPr>
      <w:rFonts w:ascii="@DFPYuanW5-GB" w:eastAsia="@DFPYuanW5-GB" w:hAnsi="@DFPYuanW5-GB"/>
      <w:sz w:val="20"/>
      <w:szCs w:val="20"/>
    </w:rPr>
  </w:style>
  <w:style w:type="paragraph" w:styleId="a5">
    <w:name w:val="List Paragraph"/>
    <w:basedOn w:val="a"/>
    <w:uiPriority w:val="1"/>
    <w:qFormat/>
    <w:rsid w:val="00D8557C"/>
  </w:style>
  <w:style w:type="paragraph" w:styleId="a6">
    <w:name w:val="header"/>
    <w:basedOn w:val="a"/>
    <w:link w:val="a7"/>
    <w:uiPriority w:val="99"/>
    <w:unhideWhenUsed/>
    <w:rsid w:val="006C0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0A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0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0A0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C0A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a">
    <w:name w:val="Strong"/>
    <w:basedOn w:val="a0"/>
    <w:uiPriority w:val="22"/>
    <w:qFormat/>
    <w:rsid w:val="006C0A06"/>
    <w:rPr>
      <w:b/>
      <w:bCs/>
    </w:rPr>
  </w:style>
  <w:style w:type="character" w:styleId="ab">
    <w:name w:val="Hyperlink"/>
    <w:basedOn w:val="a0"/>
    <w:uiPriority w:val="99"/>
    <w:unhideWhenUsed/>
    <w:rsid w:val="006C0A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A7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nutn.edu.tw/gac61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eAbT3x" TargetMode="External"/><Relationship Id="rId12" Type="http://schemas.openxmlformats.org/officeDocument/2006/relationships/hyperlink" Target="https://goo.gl/eAbT3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oo.gl/forms/Z2YldRufw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nutn.edu.tw/gac610/mode05_02.asp?num=20140718084349757&amp;page=1&amp;t=list&amp;c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forms/Z2YldRufw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2016-12-28T09:21:00Z</dcterms:created>
  <dcterms:modified xsi:type="dcterms:W3CDTF">2017-08-22T03:03:00Z</dcterms:modified>
</cp:coreProperties>
</file>